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10" w:rsidRDefault="006A0E10" w:rsidP="003536E6">
      <w:pPr>
        <w:tabs>
          <w:tab w:val="left" w:pos="7560"/>
        </w:tabs>
        <w:jc w:val="right"/>
        <w:rPr>
          <w:rFonts w:ascii="Arial" w:hAnsi="Arial"/>
          <w:b/>
          <w:sz w:val="24"/>
        </w:rPr>
      </w:pPr>
      <w:r w:rsidRPr="00832AA8">
        <w:rPr>
          <w:noProof/>
          <w:sz w:val="22"/>
          <w:szCs w:val="2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Encabezado2" style="width:449.25pt;height:39.75pt;visibility:visible">
            <v:imagedata r:id="rId5" o:title=""/>
          </v:shape>
        </w:pict>
      </w:r>
    </w:p>
    <w:p w:rsidR="006A0E10" w:rsidRDefault="006A0E10" w:rsidP="003536E6">
      <w:pPr>
        <w:pStyle w:val="Heading3"/>
        <w:jc w:val="left"/>
        <w:rPr>
          <w:u w:val="single"/>
        </w:rPr>
      </w:pPr>
    </w:p>
    <w:p w:rsidR="006A0E10" w:rsidRDefault="006A0E10" w:rsidP="003536E6">
      <w:pPr>
        <w:pStyle w:val="Heading3"/>
        <w:rPr>
          <w:u w:val="single"/>
        </w:rPr>
      </w:pPr>
    </w:p>
    <w:p w:rsidR="006A0E10" w:rsidRPr="00EC0FDB" w:rsidRDefault="006A0E10" w:rsidP="003536E6">
      <w:pPr>
        <w:pStyle w:val="Heading3"/>
        <w:rPr>
          <w:rFonts w:cs="Arial"/>
          <w:szCs w:val="24"/>
          <w:u w:val="single"/>
        </w:rPr>
      </w:pPr>
      <w:r w:rsidRPr="00EC0FDB">
        <w:rPr>
          <w:rFonts w:cs="Arial"/>
          <w:szCs w:val="24"/>
          <w:u w:val="single"/>
        </w:rPr>
        <w:t>ANEXO 2</w:t>
      </w:r>
    </w:p>
    <w:p w:rsidR="006A0E10" w:rsidRPr="00EC0FDB" w:rsidRDefault="006A0E10" w:rsidP="003536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0E10" w:rsidRPr="00EC0FDB" w:rsidRDefault="006A0E10" w:rsidP="003536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0FDB">
        <w:rPr>
          <w:rFonts w:ascii="Arial" w:hAnsi="Arial" w:cs="Arial"/>
          <w:b/>
          <w:sz w:val="24"/>
          <w:szCs w:val="24"/>
          <w:u w:val="single"/>
        </w:rPr>
        <w:t>EXCLUSIONES AL MOVIMIENTO ANUAL DOCENTE Y</w:t>
      </w:r>
    </w:p>
    <w:p w:rsidR="006A0E10" w:rsidRPr="00EC0FDB" w:rsidRDefault="006A0E10" w:rsidP="003536E6">
      <w:pPr>
        <w:pStyle w:val="Heading1"/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ACRECENTAMIENTO  </w:t>
      </w:r>
    </w:p>
    <w:p w:rsidR="006A0E10" w:rsidRPr="00EC0FDB" w:rsidRDefault="006A0E10" w:rsidP="003536E6">
      <w:pPr>
        <w:rPr>
          <w:rFonts w:ascii="Arial" w:hAnsi="Arial" w:cs="Arial"/>
          <w:sz w:val="24"/>
          <w:szCs w:val="24"/>
        </w:rPr>
      </w:pPr>
    </w:p>
    <w:p w:rsidR="006A0E10" w:rsidRPr="00EC0FDB" w:rsidRDefault="006A0E10" w:rsidP="003536E6">
      <w:pPr>
        <w:spacing w:line="360" w:lineRule="auto"/>
        <w:rPr>
          <w:rFonts w:ascii="Arial" w:hAnsi="Arial" w:cs="Arial"/>
          <w:sz w:val="24"/>
          <w:szCs w:val="24"/>
        </w:rPr>
      </w:pP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  <w:u w:val="single"/>
        </w:rPr>
      </w:pPr>
      <w:r w:rsidRPr="00EC0FDB">
        <w:rPr>
          <w:rFonts w:cs="Arial"/>
          <w:szCs w:val="24"/>
        </w:rPr>
        <w:t>SERAN EXCLUIDOS DEL INGRESO POR MOVIMIENTO ANUAL DOCENTE Y DEL ACRECENTAMIENTO 2014/2015:</w:t>
      </w:r>
    </w:p>
    <w:p w:rsidR="006A0E10" w:rsidRPr="00EC0FDB" w:rsidRDefault="006A0E10" w:rsidP="003536E6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A0E10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Las vacantes publicadas y nominalizadas en las Resoluciones de llamado a Concurso de Títulos, Antecedentes y Oposición  y Concursos de Títulos y Antecedentes para la cobertura de  cargos jerárquicos dependientes de las distintas Direcciones Docentes.</w:t>
      </w:r>
    </w:p>
    <w:p w:rsidR="006A0E10" w:rsidRPr="00EC0FDB" w:rsidRDefault="006A0E10" w:rsidP="00C820FA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cargos, módulos y / u horas cátedras comprendidos en  las prescripciones de los Anexos 1, 2, 3,4 del Acuerdo Paritario de fecha 19 de septiembre de 2011.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En virtud de este acuerdo, quedan excluidos: 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2.1) En Educación Superior, los módulos, horas cátedra y cargos de base correspondientes a todas las carreras del Nivel.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2.2) Los cargos, módulos y / u horas cátedra de los Centros de Formación Profesional.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2.3) Los cargos de Maestro de Ciclo  Complementario de Escuelas y de Centros de Educación de Adultos y cargos de base/horas cátedra de los Centros de Educación del Nivel Secundario de Adultos.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2.4) Las materias y módulos de los campos de </w:t>
      </w:r>
      <w:smartTag w:uri="urn:schemas-microsoft-com:office:smarttags" w:element="PersonName">
        <w:smartTagPr>
          <w:attr w:name="ProductID" w:val="la  Formación Técnico Específica"/>
        </w:smartTagPr>
        <w:r w:rsidRPr="00EC0FDB">
          <w:rPr>
            <w:rFonts w:cs="Arial"/>
            <w:szCs w:val="24"/>
          </w:rPr>
          <w:t>la  Formación Técnico Específica</w:t>
        </w:r>
      </w:smartTag>
      <w:r w:rsidRPr="00EC0FDB">
        <w:rPr>
          <w:rFonts w:cs="Arial"/>
          <w:szCs w:val="24"/>
        </w:rPr>
        <w:t xml:space="preserve"> de los Ciclos Básico y Superior de </w:t>
      </w:r>
      <w:smartTag w:uri="urn:schemas-microsoft-com:office:smarttags" w:element="PersonName">
        <w:smartTagPr>
          <w:attr w:name="ProductID" w:val="la Educación Secundaria Técnica"/>
        </w:smartTagPr>
        <w:r w:rsidRPr="00EC0FDB">
          <w:rPr>
            <w:rFonts w:cs="Arial"/>
            <w:szCs w:val="24"/>
          </w:rPr>
          <w:t>la Educación Secundaria Técnica</w:t>
        </w:r>
      </w:smartTag>
      <w:r w:rsidRPr="00EC0FDB">
        <w:rPr>
          <w:rFonts w:cs="Arial"/>
          <w:szCs w:val="24"/>
        </w:rPr>
        <w:t xml:space="preserve"> y </w:t>
      </w:r>
      <w:smartTag w:uri="urn:schemas-microsoft-com:office:smarttags" w:element="PersonName">
        <w:smartTagPr>
          <w:attr w:name="ProductID" w:val="la Educación Secundaria Agraria"/>
        </w:smartTagPr>
        <w:r w:rsidRPr="00EC0FDB">
          <w:rPr>
            <w:rFonts w:cs="Arial"/>
            <w:szCs w:val="24"/>
          </w:rPr>
          <w:t>la Educación Secundaria Agraria</w:t>
        </w:r>
      </w:smartTag>
      <w:r w:rsidRPr="00EC0FDB">
        <w:rPr>
          <w:rFonts w:cs="Arial"/>
          <w:szCs w:val="24"/>
        </w:rPr>
        <w:t>,  los módulos de los Trayectos Técnico Profesionales (TTP) de las Escuelas de Educación Secundaria y de los Trayectos Artísticos Profesionales (TAP),OCC, TpP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2.5) Los cargos de base, horas cátedra/reloj (módulos) de los Ex Polivalentes de Arte.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2.6) Las horas cátedra/reloj (módulos) de Taller de las Escuelas de Doble Escolaridad del Nivel Primario.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cargos, módulos u horas cátedra alcanzados por medidas cautelares dictadas por autoridad competente.</w:t>
      </w:r>
    </w:p>
    <w:p w:rsidR="006A0E10" w:rsidRPr="00EC0FDB" w:rsidRDefault="006A0E10" w:rsidP="002C62CE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Default="006A0E10" w:rsidP="00C820FA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Los cargos horas o módulos vacantes resultantes del traspaso de escuelas de Gestión Privada a Gestión Estatal y  establecimientos ex conveniados, cuando no se hayan cumplido los dos años de calificación de los docentes para acceder a acciones estatutarias. </w:t>
      </w:r>
    </w:p>
    <w:p w:rsidR="006A0E10" w:rsidRDefault="006A0E10" w:rsidP="00C820FA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C820FA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Los cargos e incrementos de módulos de las Instituciones cuyos modelos organizacionales son Jornada Completa, Doble Escolaridad  y Extensión de </w:t>
      </w:r>
      <w:smartTag w:uri="urn:schemas-microsoft-com:office:smarttags" w:element="PersonName">
        <w:smartTagPr>
          <w:attr w:name="ProductID" w:val="la Jornada Escolar"/>
        </w:smartTagPr>
        <w:r w:rsidRPr="00EC0FDB">
          <w:rPr>
            <w:rFonts w:cs="Arial"/>
            <w:szCs w:val="24"/>
          </w:rPr>
          <w:t>la Jornada Escolar</w:t>
        </w:r>
      </w:smartTag>
      <w:r w:rsidRPr="00EC0FDB">
        <w:rPr>
          <w:rFonts w:cs="Arial"/>
          <w:szCs w:val="24"/>
        </w:rPr>
        <w:t xml:space="preserve"> en el Nivel Primario que a continuación se detallan.</w:t>
      </w:r>
    </w:p>
    <w:p w:rsidR="006A0E10" w:rsidRPr="00EC0FDB" w:rsidRDefault="006A0E10" w:rsidP="00DD3CBC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Las Horas cátedra o módulos de talleres de escuelas de doble Escolaridad </w:t>
      </w:r>
    </w:p>
    <w:p w:rsidR="006A0E10" w:rsidRPr="00EC0FDB" w:rsidRDefault="006A0E10" w:rsidP="00DD3CBC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La extensión horaria de los cargos de Escuelas de Jornada Completa </w:t>
      </w:r>
    </w:p>
    <w:p w:rsidR="006A0E10" w:rsidRPr="00EC0FDB" w:rsidRDefault="006A0E10" w:rsidP="00DD3CBC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El incremento de módulos y EDIS</w:t>
      </w:r>
      <w:r w:rsidRPr="00EC0FDB">
        <w:rPr>
          <w:rFonts w:cs="Arial"/>
          <w:szCs w:val="24"/>
        </w:rPr>
        <w:t>, propios del modelo organizacional</w:t>
      </w:r>
    </w:p>
    <w:p w:rsidR="006A0E10" w:rsidRPr="00EC0FDB" w:rsidRDefault="006A0E10" w:rsidP="00DD3CBC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  <w:r w:rsidRPr="00EC0FDB">
        <w:rPr>
          <w:rFonts w:cs="Arial"/>
          <w:szCs w:val="24"/>
        </w:rPr>
        <w:t>Los cargos de EMATP en escuelas de Jornada Completa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  <w:highlight w:val="yellow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cargos de Maestros de Apoyo del Nivel Primario.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  <w:highlight w:val="yellow"/>
        </w:rPr>
      </w:pPr>
    </w:p>
    <w:p w:rsidR="006A0E10" w:rsidRDefault="006A0E10" w:rsidP="00C820FA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Los cargos de Maestro Registrador de Escuelas no Graduadas. </w:t>
      </w:r>
    </w:p>
    <w:p w:rsidR="006A0E10" w:rsidRDefault="006A0E10" w:rsidP="00C820FA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C820FA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cargos XO.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  <w:highlight w:val="yellow"/>
        </w:rPr>
      </w:pPr>
    </w:p>
    <w:p w:rsidR="006A0E10" w:rsidRDefault="006A0E10" w:rsidP="00B729E8">
      <w:pPr>
        <w:pStyle w:val="BodyText"/>
        <w:numPr>
          <w:ilvl w:val="0"/>
          <w:numId w:val="1"/>
        </w:numPr>
        <w:shd w:val="clear" w:color="auto" w:fill="FFFFFF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módulos de inglés de 1º Ciclo de Educación Primaria en Escuelas Provincializadas.</w:t>
      </w:r>
    </w:p>
    <w:p w:rsidR="006A0E10" w:rsidRDefault="006A0E10" w:rsidP="00C820FA">
      <w:pPr>
        <w:pStyle w:val="BodyText"/>
        <w:shd w:val="clear" w:color="auto" w:fill="FFFFFF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C820FA">
      <w:pPr>
        <w:pStyle w:val="BodyText"/>
        <w:shd w:val="clear" w:color="auto" w:fill="FFFFFF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Los Módulos, Horas y / o cargos de </w:t>
      </w:r>
      <w:smartTag w:uri="urn:schemas-microsoft-com:office:smarttags" w:element="PersonName">
        <w:smartTagPr>
          <w:attr w:name="ProductID" w:val="la E.P N"/>
        </w:smartTagPr>
        <w:r w:rsidRPr="00EC0FDB">
          <w:rPr>
            <w:rFonts w:cs="Arial"/>
            <w:szCs w:val="24"/>
          </w:rPr>
          <w:t>la E.P N</w:t>
        </w:r>
      </w:smartTag>
      <w:r w:rsidRPr="00EC0FDB">
        <w:rPr>
          <w:rFonts w:cs="Arial"/>
          <w:szCs w:val="24"/>
        </w:rPr>
        <w:t xml:space="preserve">º 22 y </w:t>
      </w:r>
      <w:smartTag w:uri="urn:schemas-microsoft-com:office:smarttags" w:element="PersonName">
        <w:smartTagPr>
          <w:attr w:name="ProductID" w:val="la ESB N"/>
        </w:smartTagPr>
        <w:r w:rsidRPr="00EC0FDB">
          <w:rPr>
            <w:rFonts w:cs="Arial"/>
            <w:szCs w:val="24"/>
          </w:rPr>
          <w:t>la ESB N</w:t>
        </w:r>
      </w:smartTag>
      <w:r w:rsidRPr="00EC0FDB">
        <w:rPr>
          <w:rFonts w:cs="Arial"/>
          <w:szCs w:val="24"/>
        </w:rPr>
        <w:t>º 28 del Distrito de Esteban Echeverría</w:t>
      </w:r>
      <w:r>
        <w:rPr>
          <w:rFonts w:cs="Arial"/>
          <w:szCs w:val="24"/>
        </w:rPr>
        <w:t>.</w:t>
      </w:r>
    </w:p>
    <w:p w:rsidR="006A0E10" w:rsidRPr="00EC0FDB" w:rsidRDefault="006A0E10" w:rsidP="00C820FA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cargos, horas cátedra y/o módulos en los servicios conveniados.</w:t>
      </w:r>
    </w:p>
    <w:p w:rsidR="006A0E10" w:rsidRPr="00EC0FDB" w:rsidRDefault="006A0E10" w:rsidP="001B3A5E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</w:p>
    <w:p w:rsidR="006A0E10" w:rsidRPr="00EC0FDB" w:rsidRDefault="006A0E10" w:rsidP="001B3A5E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</w:p>
    <w:p w:rsidR="006A0E10" w:rsidRPr="00EC0FDB" w:rsidRDefault="006A0E10" w:rsidP="002C62CE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</w:p>
    <w:p w:rsidR="006A0E10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noProof/>
          <w:szCs w:val="24"/>
          <w:lang w:val="en-US" w:eastAsia="en-US"/>
        </w:rPr>
      </w:pPr>
      <w:r w:rsidRPr="00EC0FDB">
        <w:rPr>
          <w:rFonts w:cs="Arial"/>
          <w:noProof/>
          <w:szCs w:val="24"/>
          <w:lang w:val="en-US" w:eastAsia="en-US"/>
        </w:rPr>
        <w:pict>
          <v:shape id="Imagen 2" o:spid="_x0000_i1026" type="#_x0000_t75" alt="Encabezado2" style="width:449.25pt;height:39.75pt;visibility:visible">
            <v:imagedata r:id="rId5" o:title=""/>
          </v:shape>
        </w:pic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1B3A5E">
      <w:pPr>
        <w:pStyle w:val="BodyText"/>
        <w:numPr>
          <w:ilvl w:val="0"/>
          <w:numId w:val="1"/>
        </w:numPr>
        <w:shd w:val="clear" w:color="auto" w:fill="FFFFFF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Cens Transferidos y no conveniados en los cargos de base y horas cátedra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 xml:space="preserve"> 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El Centro Educativo de Nivel Secundario Nº 452 de Florencio Varela conforme a Resolución 1269/12, Art. 2º.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cargos, horas y/o módulos  con acciones pendi</w:t>
      </w:r>
      <w:r>
        <w:rPr>
          <w:rFonts w:cs="Arial"/>
          <w:szCs w:val="24"/>
        </w:rPr>
        <w:t>entes en el marco de las Leyes  Nº 13384 y Nº 14</w:t>
      </w:r>
      <w:r w:rsidRPr="00EC0FDB">
        <w:rPr>
          <w:rFonts w:cs="Arial"/>
          <w:szCs w:val="24"/>
        </w:rPr>
        <w:t xml:space="preserve">016 y </w:t>
      </w:r>
      <w:smartTag w:uri="urn:schemas-microsoft-com:office:smarttags" w:element="PersonName">
        <w:smartTagPr>
          <w:attr w:name="ProductID" w:val="la Resolución N"/>
        </w:smartTagPr>
        <w:r w:rsidRPr="00EC0FDB">
          <w:rPr>
            <w:rFonts w:cs="Arial"/>
            <w:szCs w:val="24"/>
          </w:rPr>
          <w:t>la Resolución N</w:t>
        </w:r>
      </w:smartTag>
      <w:r w:rsidRPr="00EC0FDB">
        <w:rPr>
          <w:rFonts w:cs="Arial"/>
          <w:szCs w:val="24"/>
        </w:rPr>
        <w:t xml:space="preserve">º 362/2011 y Concordantes. 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Las materias y módulos de los campos  de </w:t>
      </w:r>
      <w:smartTag w:uri="urn:schemas-microsoft-com:office:smarttags" w:element="PersonName">
        <w:smartTagPr>
          <w:attr w:name="ProductID" w:val="la Formación  Científico Tecnológica"/>
        </w:smartTagPr>
        <w:r w:rsidRPr="00EC0FDB">
          <w:rPr>
            <w:rFonts w:cs="Arial"/>
            <w:szCs w:val="24"/>
          </w:rPr>
          <w:t>la Formación  Científico Tecnológica</w:t>
        </w:r>
      </w:smartTag>
      <w:r w:rsidRPr="00EC0FDB">
        <w:rPr>
          <w:rFonts w:cs="Arial"/>
          <w:szCs w:val="24"/>
        </w:rPr>
        <w:t xml:space="preserve"> y de </w:t>
      </w:r>
      <w:smartTag w:uri="urn:schemas-microsoft-com:office:smarttags" w:element="PersonName">
        <w:smartTagPr>
          <w:attr w:name="ProductID" w:val="la Formación Técnico Específica"/>
        </w:smartTagPr>
        <w:r w:rsidRPr="00EC0FDB">
          <w:rPr>
            <w:rFonts w:cs="Arial"/>
            <w:szCs w:val="24"/>
          </w:rPr>
          <w:t>la Formación Técnico Específica</w:t>
        </w:r>
      </w:smartTag>
      <w:r w:rsidRPr="00EC0FDB">
        <w:rPr>
          <w:rFonts w:cs="Arial"/>
          <w:szCs w:val="24"/>
        </w:rPr>
        <w:t xml:space="preserve"> de </w:t>
      </w:r>
      <w:smartTag w:uri="urn:schemas-microsoft-com:office:smarttags" w:element="PersonName">
        <w:smartTagPr>
          <w:attr w:name="ProductID" w:val="la, Educación Secundaria"/>
        </w:smartTagPr>
        <w:r w:rsidRPr="00EC0FDB">
          <w:rPr>
            <w:rFonts w:cs="Arial"/>
            <w:szCs w:val="24"/>
          </w:rPr>
          <w:t>la, Educación Secundaria</w:t>
        </w:r>
      </w:smartTag>
      <w:r w:rsidRPr="00EC0FDB">
        <w:rPr>
          <w:rFonts w:cs="Arial"/>
          <w:szCs w:val="24"/>
        </w:rPr>
        <w:t xml:space="preserve"> Técnica y Educación Secundaria Agraria aprobado por las Resoluciones Nº 88/09 y Resolución Nº 3828/09, a los efectos  de realizar las acciones correspondientes de la implementación del acuerdo paritario del 19/9/2011, en su parte pertinente, referido a la estabilidad en términos de titularidad Resolución 798/13.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jc w:val="right"/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módulos de Itinerarios Formativos.</w:t>
      </w:r>
    </w:p>
    <w:p w:rsidR="006A0E10" w:rsidRPr="00EC0FDB" w:rsidRDefault="006A0E10" w:rsidP="003536E6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 Asignaturas de los CEBAS</w:t>
      </w:r>
    </w:p>
    <w:p w:rsidR="006A0E10" w:rsidRPr="00EC0FDB" w:rsidRDefault="006A0E10" w:rsidP="003536E6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Cargos y módulos de la E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>E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>S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>Nº</w:t>
      </w:r>
      <w:r>
        <w:rPr>
          <w:rFonts w:cs="Arial"/>
          <w:szCs w:val="24"/>
        </w:rPr>
        <w:t xml:space="preserve"> </w:t>
      </w:r>
      <w:r w:rsidRPr="00EC0FDB">
        <w:rPr>
          <w:rFonts w:cs="Arial"/>
          <w:szCs w:val="24"/>
        </w:rPr>
        <w:t xml:space="preserve">8 de San Isidro </w:t>
      </w:r>
    </w:p>
    <w:p w:rsidR="006A0E10" w:rsidRPr="00EC0FDB" w:rsidRDefault="006A0E10" w:rsidP="002C62CE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 Los módulos resultantes de </w:t>
      </w:r>
      <w:smartTag w:uri="urn:schemas-microsoft-com:office:smarttags" w:element="PersonName">
        <w:smartTagPr>
          <w:attr w:name="ProductID" w:val="la Jornada Extendida"/>
        </w:smartTagPr>
        <w:r w:rsidRPr="00EC0FDB">
          <w:rPr>
            <w:rFonts w:cs="Arial"/>
            <w:szCs w:val="24"/>
          </w:rPr>
          <w:t>la Jornada Extendida</w:t>
        </w:r>
      </w:smartTag>
      <w:r w:rsidRPr="00EC0FDB">
        <w:rPr>
          <w:rFonts w:cs="Arial"/>
          <w:szCs w:val="24"/>
        </w:rPr>
        <w:t xml:space="preserve">, de </w:t>
      </w:r>
      <w:smartTag w:uri="urn:schemas-microsoft-com:office:smarttags" w:element="PersonName">
        <w:smartTagPr>
          <w:attr w:name="ProductID" w:val="la Jornada Completa"/>
        </w:smartTagPr>
        <w:r w:rsidRPr="00EC0FDB">
          <w:rPr>
            <w:rFonts w:cs="Arial"/>
            <w:szCs w:val="24"/>
          </w:rPr>
          <w:t>la Jornada Completa</w:t>
        </w:r>
      </w:smartTag>
      <w:r w:rsidRPr="00EC0FDB">
        <w:rPr>
          <w:rFonts w:cs="Arial"/>
          <w:szCs w:val="24"/>
        </w:rPr>
        <w:t xml:space="preserve"> y de </w:t>
      </w:r>
      <w:smartTag w:uri="urn:schemas-microsoft-com:office:smarttags" w:element="PersonName">
        <w:smartTagPr>
          <w:attr w:name="ProductID" w:val="la Doble Escolaridad"/>
        </w:smartTagPr>
        <w:r w:rsidRPr="00EC0FDB">
          <w:rPr>
            <w:rFonts w:cs="Arial"/>
            <w:szCs w:val="24"/>
          </w:rPr>
          <w:t>la Doble Escolaridad</w:t>
        </w:r>
      </w:smartTag>
      <w:r w:rsidRPr="00EC0FDB">
        <w:rPr>
          <w:rFonts w:cs="Arial"/>
          <w:szCs w:val="24"/>
        </w:rPr>
        <w:t xml:space="preserve"> de Nivel Secundario.</w:t>
      </w:r>
    </w:p>
    <w:p w:rsidR="006A0E10" w:rsidRPr="00EC0FDB" w:rsidRDefault="006A0E10" w:rsidP="002C62CE">
      <w:pPr>
        <w:pStyle w:val="BodyText"/>
        <w:tabs>
          <w:tab w:val="clear" w:pos="2040"/>
          <w:tab w:val="clear" w:pos="7560"/>
        </w:tabs>
        <w:ind w:left="360"/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 Las Horas cátedra correspondientes al Primer año del Bachilleratos para Adultos de las escuelas dependientes del Nivel Secundario.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módulos de Trabajo Pedagógico Institucional.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Los Cargos, Módulos y / u Horas cátedra de  Ciclos Básicos y Superiores de los Centros Educativos para </w:t>
      </w:r>
      <w:smartTag w:uri="urn:schemas-microsoft-com:office:smarttags" w:element="PersonName">
        <w:smartTagPr>
          <w:attr w:name="ProductID" w:val="la Producción Total"/>
        </w:smartTagPr>
        <w:r w:rsidRPr="00EC0FDB">
          <w:rPr>
            <w:rFonts w:cs="Arial"/>
            <w:szCs w:val="24"/>
          </w:rPr>
          <w:t>la Producción Total</w:t>
        </w:r>
      </w:smartTag>
      <w:r w:rsidRPr="00EC0FDB">
        <w:rPr>
          <w:rFonts w:cs="Arial"/>
          <w:szCs w:val="24"/>
        </w:rPr>
        <w:t xml:space="preserve"> (C.E.P.T.)  y de las Modalidades que los atraviesan y los  Centros de Educación Agraria (CEA).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Los Módulos y / u horas cátedra cubiertas por proyecto.    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numPr>
          <w:ilvl w:val="0"/>
          <w:numId w:val="1"/>
        </w:numPr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Los  cargos, módulos u horas cátedra de los Establecimientos Educacionales con sede en Unidades Penitenciarias y en Centros de Contención de Menores en Contexto de Encierro.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  <w:highlight w:val="green"/>
        </w:rPr>
      </w:pPr>
      <w:r w:rsidRPr="00EC0FDB">
        <w:rPr>
          <w:rFonts w:cs="Arial"/>
          <w:szCs w:val="24"/>
        </w:rPr>
        <w:t>25)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>Los cargos que conforman los Equipos Interdisciplinarios Distritales de Psicología Comunitaria y Pedagogía Social (Equipo Distrital de Infancia y Adolescencia, Equipo Interdisciplinario de primera infancia y Centro de Orientación Familiar ).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26)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>Los cargos de Director,  Secretario y Jefes de Medios de los Centros de Capacitación, Información e Investigación Educativa (C.I.I.E.).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27) Los Técnicos Docentes Médicos de los Centros de Educación Física por implementación de la Resolución 103 /14</w:t>
      </w:r>
    </w:p>
    <w:p w:rsidR="006A0E10" w:rsidRPr="00EC0FDB" w:rsidRDefault="006A0E10" w:rsidP="003536E6">
      <w:pPr>
        <w:pStyle w:val="ListParagraph"/>
        <w:rPr>
          <w:rFonts w:ascii="Arial" w:hAnsi="Arial" w:cs="Arial"/>
          <w:sz w:val="24"/>
          <w:szCs w:val="24"/>
        </w:rPr>
      </w:pPr>
    </w:p>
    <w:p w:rsidR="006A0E10" w:rsidRPr="00EC0FDB" w:rsidRDefault="006A0E10" w:rsidP="00D14D4F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28)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>Los cargos, horas módulos de las Escuelas de Guardavidas.</w:t>
      </w:r>
    </w:p>
    <w:p w:rsidR="006A0E10" w:rsidRPr="00EC0FDB" w:rsidRDefault="006A0E10" w:rsidP="003536E6">
      <w:pPr>
        <w:pStyle w:val="ListParagraph"/>
        <w:rPr>
          <w:rFonts w:ascii="Arial" w:hAnsi="Arial" w:cs="Arial"/>
          <w:sz w:val="24"/>
          <w:szCs w:val="24"/>
        </w:rPr>
      </w:pPr>
    </w:p>
    <w:p w:rsidR="006A0E10" w:rsidRPr="00EC0FDB" w:rsidRDefault="006A0E10" w:rsidP="00D14D4F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29)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 xml:space="preserve">Horas cátedra de Docente Guardavidas </w:t>
      </w:r>
    </w:p>
    <w:p w:rsidR="006A0E10" w:rsidRPr="00EC0FDB" w:rsidRDefault="006A0E10" w:rsidP="009259DD">
      <w:pPr>
        <w:pStyle w:val="ListParagraph"/>
        <w:rPr>
          <w:rFonts w:ascii="Arial" w:hAnsi="Arial" w:cs="Arial"/>
          <w:sz w:val="24"/>
          <w:szCs w:val="24"/>
        </w:rPr>
      </w:pPr>
    </w:p>
    <w:p w:rsidR="006A0E10" w:rsidRPr="00EC0FDB" w:rsidRDefault="006A0E10" w:rsidP="00D14D4F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30)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>En Instituciones de Arte de Nivel Superior  todos los cargos de base módulos y horas cátedra y los módulos de EDIAP</w:t>
      </w:r>
    </w:p>
    <w:p w:rsidR="006A0E10" w:rsidRPr="00EC0FDB" w:rsidRDefault="006A0E10" w:rsidP="00D14D4F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596049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31)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>Los cargos de base módulos y hs cátedra Escuelas Secundarias especializadas en arte</w:t>
      </w:r>
    </w:p>
    <w:p w:rsidR="006A0E10" w:rsidRPr="00EC0FDB" w:rsidRDefault="006A0E10" w:rsidP="00596049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596049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>32)</w:t>
      </w:r>
      <w:r>
        <w:rPr>
          <w:rFonts w:cs="Arial"/>
          <w:szCs w:val="24"/>
        </w:rPr>
        <w:t>.</w:t>
      </w:r>
      <w:r w:rsidRPr="00EC0FDB">
        <w:rPr>
          <w:rFonts w:cs="Arial"/>
          <w:szCs w:val="24"/>
        </w:rPr>
        <w:t>Salas Maternales: Madres, Padres, Hermanos/as Mayores  en Nivel Secundaria</w:t>
      </w:r>
    </w:p>
    <w:p w:rsidR="006A0E10" w:rsidRPr="00EC0FDB" w:rsidRDefault="006A0E10" w:rsidP="00D14D4F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20829">
      <w:pPr>
        <w:pStyle w:val="ListParagraph"/>
        <w:rPr>
          <w:rFonts w:ascii="Arial" w:hAnsi="Arial" w:cs="Arial"/>
          <w:sz w:val="24"/>
          <w:szCs w:val="24"/>
          <w:highlight w:val="green"/>
        </w:rPr>
      </w:pP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  <w:r w:rsidRPr="00EC0FDB">
        <w:rPr>
          <w:rFonts w:cs="Arial"/>
          <w:szCs w:val="24"/>
        </w:rPr>
        <w:t xml:space="preserve"> </w:t>
      </w: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pStyle w:val="BodyText"/>
        <w:tabs>
          <w:tab w:val="clear" w:pos="2040"/>
          <w:tab w:val="clear" w:pos="7560"/>
        </w:tabs>
        <w:rPr>
          <w:rFonts w:cs="Arial"/>
          <w:szCs w:val="24"/>
        </w:rPr>
      </w:pPr>
    </w:p>
    <w:p w:rsidR="006A0E10" w:rsidRPr="00EC0FDB" w:rsidRDefault="006A0E10" w:rsidP="003536E6">
      <w:pPr>
        <w:tabs>
          <w:tab w:val="left" w:pos="75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A0E10" w:rsidRPr="00EC0FDB" w:rsidRDefault="006A0E10">
      <w:pPr>
        <w:rPr>
          <w:rFonts w:ascii="Arial" w:hAnsi="Arial" w:cs="Arial"/>
          <w:sz w:val="24"/>
          <w:szCs w:val="24"/>
        </w:rPr>
      </w:pPr>
    </w:p>
    <w:sectPr w:rsidR="006A0E10" w:rsidRPr="00EC0FDB" w:rsidSect="00721DAE">
      <w:pgSz w:w="11906" w:h="16838" w:code="9"/>
      <w:pgMar w:top="1418" w:right="851" w:bottom="1418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7A9"/>
    <w:multiLevelType w:val="singleLevel"/>
    <w:tmpl w:val="6AC6A8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6E6"/>
    <w:rsid w:val="0002104F"/>
    <w:rsid w:val="000629DA"/>
    <w:rsid w:val="00083159"/>
    <w:rsid w:val="000D7117"/>
    <w:rsid w:val="000E302C"/>
    <w:rsid w:val="00170F49"/>
    <w:rsid w:val="001839FF"/>
    <w:rsid w:val="00196D4A"/>
    <w:rsid w:val="001B3A5E"/>
    <w:rsid w:val="001C1CEB"/>
    <w:rsid w:val="001C3DA2"/>
    <w:rsid w:val="0023104C"/>
    <w:rsid w:val="00256A9F"/>
    <w:rsid w:val="002C62CE"/>
    <w:rsid w:val="00302AE0"/>
    <w:rsid w:val="00320829"/>
    <w:rsid w:val="003536E6"/>
    <w:rsid w:val="00367B74"/>
    <w:rsid w:val="003D6AFF"/>
    <w:rsid w:val="003F08B1"/>
    <w:rsid w:val="0044793B"/>
    <w:rsid w:val="004F6533"/>
    <w:rsid w:val="00543FE3"/>
    <w:rsid w:val="00596049"/>
    <w:rsid w:val="005D3BFD"/>
    <w:rsid w:val="00674432"/>
    <w:rsid w:val="006A0E10"/>
    <w:rsid w:val="00721DAE"/>
    <w:rsid w:val="007B24F2"/>
    <w:rsid w:val="00832AA8"/>
    <w:rsid w:val="0085618C"/>
    <w:rsid w:val="009259DD"/>
    <w:rsid w:val="00936F77"/>
    <w:rsid w:val="0096270F"/>
    <w:rsid w:val="00990247"/>
    <w:rsid w:val="009B3719"/>
    <w:rsid w:val="00A02B3D"/>
    <w:rsid w:val="00AD1807"/>
    <w:rsid w:val="00AD2D37"/>
    <w:rsid w:val="00B729E8"/>
    <w:rsid w:val="00B934A3"/>
    <w:rsid w:val="00BC2ECD"/>
    <w:rsid w:val="00BE5533"/>
    <w:rsid w:val="00C1705F"/>
    <w:rsid w:val="00C25002"/>
    <w:rsid w:val="00C70BB9"/>
    <w:rsid w:val="00C820FA"/>
    <w:rsid w:val="00D14D4F"/>
    <w:rsid w:val="00D75213"/>
    <w:rsid w:val="00DD3CBC"/>
    <w:rsid w:val="00E434E6"/>
    <w:rsid w:val="00E93689"/>
    <w:rsid w:val="00EB7CE9"/>
    <w:rsid w:val="00EC0FDB"/>
    <w:rsid w:val="00F8511F"/>
    <w:rsid w:val="00FC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6E6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6E6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36E6"/>
    <w:rPr>
      <w:rFonts w:ascii="Arial" w:hAnsi="Arial" w:cs="Times New Roman"/>
      <w:b/>
      <w:color w:val="auto"/>
      <w:sz w:val="20"/>
      <w:szCs w:val="20"/>
      <w:u w:val="single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36E6"/>
    <w:rPr>
      <w:rFonts w:ascii="Arial" w:hAnsi="Arial" w:cs="Times New Roman"/>
      <w:b/>
      <w:color w:val="auto"/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3536E6"/>
    <w:pPr>
      <w:tabs>
        <w:tab w:val="left" w:pos="2040"/>
        <w:tab w:val="left" w:pos="7560"/>
      </w:tabs>
      <w:spacing w:line="360" w:lineRule="auto"/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36E6"/>
    <w:rPr>
      <w:rFonts w:ascii="Arial" w:hAnsi="Arial" w:cs="Times New Roman"/>
      <w:color w:val="auto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99"/>
    <w:qFormat/>
    <w:rsid w:val="003536E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353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6E6"/>
    <w:rPr>
      <w:rFonts w:ascii="Tahoma" w:hAnsi="Tahoma" w:cs="Tahoma"/>
      <w:color w:val="auto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828</Words>
  <Characters>4554</Characters>
  <Application>Microsoft Office Outlook</Application>
  <DocSecurity>0</DocSecurity>
  <Lines>0</Lines>
  <Paragraphs>0</Paragraphs>
  <ScaleCrop>false</ScaleCrop>
  <Company>DGCyE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usuarioficina</dc:creator>
  <cp:keywords/>
  <dc:description/>
  <cp:lastModifiedBy>subsecedu</cp:lastModifiedBy>
  <cp:revision>5</cp:revision>
  <cp:lastPrinted>2014-07-10T12:30:00Z</cp:lastPrinted>
  <dcterms:created xsi:type="dcterms:W3CDTF">2014-07-11T22:35:00Z</dcterms:created>
  <dcterms:modified xsi:type="dcterms:W3CDTF">2014-07-14T16:53:00Z</dcterms:modified>
</cp:coreProperties>
</file>