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42" w:rsidRPr="001E14EF" w:rsidRDefault="00E42142" w:rsidP="00E42142">
      <w:pPr>
        <w:pStyle w:val="Ttulo1"/>
        <w:tabs>
          <w:tab w:val="num" w:pos="432"/>
        </w:tabs>
        <w:suppressAutoHyphens/>
        <w:spacing w:line="360" w:lineRule="auto"/>
        <w:ind w:left="432" w:hanging="432"/>
        <w:jc w:val="left"/>
        <w:rPr>
          <w:rFonts w:ascii="Arial" w:hAnsi="Arial" w:cs="Arial"/>
          <w:b/>
          <w:u w:val="none"/>
        </w:rPr>
      </w:pPr>
      <w:r w:rsidRPr="001E14EF">
        <w:rPr>
          <w:rFonts w:ascii="Arial" w:hAnsi="Arial" w:cs="Arial"/>
          <w:b/>
          <w:u w:val="none"/>
        </w:rPr>
        <w:t>INSPECTORES JEFES REGIONALES</w:t>
      </w:r>
    </w:p>
    <w:p w:rsidR="00E42142" w:rsidRPr="001E14EF" w:rsidRDefault="00E42142" w:rsidP="00E42142">
      <w:pPr>
        <w:pStyle w:val="Ttulo9"/>
        <w:keepLines w:val="0"/>
        <w:numPr>
          <w:ilvl w:val="8"/>
          <w:numId w:val="0"/>
        </w:numPr>
        <w:tabs>
          <w:tab w:val="num" w:pos="1584"/>
        </w:tabs>
        <w:suppressAutoHyphens/>
        <w:spacing w:before="0" w:line="360" w:lineRule="auto"/>
        <w:ind w:left="1584" w:hanging="1584"/>
        <w:rPr>
          <w:rFonts w:ascii="Arial" w:hAnsi="Arial" w:cs="Arial"/>
          <w:b/>
          <w:i w:val="0"/>
          <w:sz w:val="24"/>
          <w:szCs w:val="24"/>
        </w:rPr>
      </w:pPr>
      <w:r w:rsidRPr="001E14EF">
        <w:rPr>
          <w:rFonts w:ascii="Arial" w:hAnsi="Arial" w:cs="Arial"/>
          <w:b/>
          <w:i w:val="0"/>
          <w:sz w:val="24"/>
          <w:szCs w:val="24"/>
        </w:rPr>
        <w:t>INSPECTORES JEFES DISTRITALES</w:t>
      </w:r>
    </w:p>
    <w:p w:rsidR="00E42142" w:rsidRPr="001E14EF" w:rsidRDefault="00E42142" w:rsidP="00E42142">
      <w:pPr>
        <w:spacing w:line="360" w:lineRule="auto"/>
        <w:rPr>
          <w:rFonts w:ascii="Arial" w:hAnsi="Arial" w:cs="Arial"/>
          <w:b/>
          <w:sz w:val="24"/>
          <w:szCs w:val="24"/>
        </w:rPr>
      </w:pPr>
      <w:r w:rsidRPr="001E14EF">
        <w:rPr>
          <w:rFonts w:ascii="Arial" w:hAnsi="Arial" w:cs="Arial"/>
          <w:b/>
          <w:sz w:val="24"/>
          <w:szCs w:val="24"/>
        </w:rPr>
        <w:t>TRIBUNALES DE CLASIFICACIÓN DESCENTRALIZADOS</w:t>
      </w:r>
    </w:p>
    <w:p w:rsidR="00E42142" w:rsidRPr="001E14EF" w:rsidRDefault="00E42142" w:rsidP="00E42142">
      <w:pPr>
        <w:pStyle w:val="Ttulo8"/>
        <w:keepLines w:val="0"/>
        <w:numPr>
          <w:ilvl w:val="7"/>
          <w:numId w:val="0"/>
        </w:numPr>
        <w:tabs>
          <w:tab w:val="num" w:pos="1440"/>
        </w:tabs>
        <w:suppressAutoHyphens/>
        <w:spacing w:before="0" w:line="360" w:lineRule="auto"/>
        <w:ind w:left="1440" w:hanging="1440"/>
        <w:rPr>
          <w:rFonts w:ascii="Arial" w:hAnsi="Arial" w:cs="Arial"/>
          <w:b/>
          <w:sz w:val="24"/>
          <w:szCs w:val="24"/>
        </w:rPr>
      </w:pPr>
      <w:r w:rsidRPr="001E14EF">
        <w:rPr>
          <w:rFonts w:ascii="Arial" w:hAnsi="Arial" w:cs="Arial"/>
          <w:b/>
          <w:sz w:val="24"/>
          <w:szCs w:val="24"/>
        </w:rPr>
        <w:t>SECRETARÍAS DE ASUNTOS DOCENTES</w:t>
      </w:r>
    </w:p>
    <w:p w:rsidR="00E42142" w:rsidRPr="001E14EF" w:rsidRDefault="00E42142" w:rsidP="00E42142">
      <w:pPr>
        <w:pStyle w:val="Ttulo9"/>
        <w:keepLines w:val="0"/>
        <w:numPr>
          <w:ilvl w:val="8"/>
          <w:numId w:val="0"/>
        </w:numPr>
        <w:tabs>
          <w:tab w:val="num" w:pos="1584"/>
        </w:tabs>
        <w:suppressAutoHyphens/>
        <w:spacing w:before="0" w:line="360" w:lineRule="auto"/>
        <w:ind w:left="1584" w:hanging="1584"/>
        <w:rPr>
          <w:rFonts w:ascii="Arial" w:hAnsi="Arial" w:cs="Arial"/>
          <w:b/>
          <w:i w:val="0"/>
          <w:sz w:val="24"/>
          <w:szCs w:val="24"/>
        </w:rPr>
      </w:pPr>
      <w:r w:rsidRPr="001E14EF">
        <w:rPr>
          <w:rFonts w:ascii="Arial" w:hAnsi="Arial" w:cs="Arial"/>
          <w:b/>
          <w:i w:val="0"/>
          <w:sz w:val="24"/>
          <w:szCs w:val="24"/>
        </w:rPr>
        <w:t>DIRECTORES</w:t>
      </w:r>
    </w:p>
    <w:p w:rsidR="00E42142" w:rsidRPr="001E14EF" w:rsidRDefault="00E42142" w:rsidP="00E42142">
      <w:pPr>
        <w:spacing w:line="360" w:lineRule="auto"/>
        <w:rPr>
          <w:rFonts w:ascii="Arial" w:hAnsi="Arial" w:cs="Arial"/>
          <w:b/>
          <w:sz w:val="24"/>
          <w:szCs w:val="24"/>
          <w:lang w:val="es-AR"/>
        </w:rPr>
      </w:pPr>
      <w:r w:rsidRPr="001E14EF">
        <w:rPr>
          <w:rFonts w:ascii="Arial" w:hAnsi="Arial" w:cs="Arial"/>
          <w:b/>
          <w:sz w:val="24"/>
          <w:szCs w:val="24"/>
          <w:lang w:val="es-AR"/>
        </w:rPr>
        <w:t>SECRETARIOS</w:t>
      </w:r>
    </w:p>
    <w:p w:rsidR="00E42142" w:rsidRPr="001E14EF" w:rsidRDefault="00E42142" w:rsidP="00E42142">
      <w:pPr>
        <w:spacing w:line="360" w:lineRule="auto"/>
        <w:rPr>
          <w:rFonts w:ascii="Arial" w:hAnsi="Arial" w:cs="Arial"/>
          <w:b/>
          <w:sz w:val="24"/>
          <w:szCs w:val="24"/>
        </w:rPr>
      </w:pPr>
      <w:r w:rsidRPr="001E14EF">
        <w:rPr>
          <w:rFonts w:ascii="Arial" w:hAnsi="Arial" w:cs="Arial"/>
          <w:b/>
          <w:sz w:val="24"/>
          <w:szCs w:val="24"/>
          <w:lang w:val="es-AR"/>
        </w:rPr>
        <w:t xml:space="preserve">ENTIDADES GREMIALES DOCENTES       </w:t>
      </w:r>
    </w:p>
    <w:p w:rsidR="00E42142" w:rsidRPr="001E14EF" w:rsidRDefault="00E42142" w:rsidP="00E42142">
      <w:pPr>
        <w:pStyle w:val="Sangra3detindependiente1"/>
        <w:ind w:firstLine="0"/>
        <w:rPr>
          <w:b/>
          <w:szCs w:val="24"/>
        </w:rPr>
      </w:pPr>
    </w:p>
    <w:p w:rsidR="00E42142" w:rsidRDefault="00E42142" w:rsidP="00E42142">
      <w:pPr>
        <w:pStyle w:val="Sangra3detindependiente1"/>
        <w:ind w:firstLine="0"/>
      </w:pPr>
    </w:p>
    <w:p w:rsidR="00E42142" w:rsidRDefault="00E42142" w:rsidP="00E42142">
      <w:pPr>
        <w:pStyle w:val="Sangra3detindependiente1"/>
        <w:ind w:firstLine="0"/>
      </w:pPr>
      <w:r>
        <w:t xml:space="preserve">La presente Comunicación tiene por finalidad establecer precisiones que posibiliten el adecuado tratamiento de las Plantas Orgánico Funcionales de los Instituciones Educativas de los Niveles y Modalidades del Sistema Educativo de la Provincia de Buenos Aires, como así también definir criterios y cronograma de acciones que garanticen las acciones </w:t>
      </w:r>
      <w:r w:rsidRPr="00D514BF">
        <w:t xml:space="preserve">inherentes a </w:t>
      </w:r>
      <w:r w:rsidRPr="00D514BF">
        <w:rPr>
          <w:b/>
          <w:bCs/>
        </w:rPr>
        <w:t>su</w:t>
      </w:r>
      <w:r>
        <w:t xml:space="preserve"> realización.</w:t>
      </w:r>
    </w:p>
    <w:p w:rsidR="00E42142" w:rsidRDefault="00E42142" w:rsidP="00E42142">
      <w:pPr>
        <w:pStyle w:val="Sangra3detindependiente1"/>
        <w:ind w:firstLine="0"/>
      </w:pPr>
      <w:r>
        <w:t>Dicho tratamiento comienza con la confección y elevación de los formularios SET 3/2016 con los datos volcados al 31/03/2016, por parte de las instituciones educativas.</w:t>
      </w:r>
    </w:p>
    <w:p w:rsidR="00E42142" w:rsidRDefault="00E42142" w:rsidP="00E42142">
      <w:pPr>
        <w:pStyle w:val="Sangra3detindependiente1"/>
        <w:ind w:firstLine="0"/>
      </w:pPr>
      <w:r>
        <w:t>Para ello, los equipos de supervisión: Inspectores  Jefes Regionales, Inspectores Jefes Distritales e Inspectores de Enseñanza, disponiendo de su compromiso y funciones que les son propias, asegurarán que todas las instituciones educativas accedan a los respectivos formularios e instructivos correspondientes y elaboren las Plantas Orgánico Funcionales, garantizando  el cumplimiento de dicha tarea. Los Inspectores de Enseñanza realizarán el control de la documentación, verificando los datos obrantes.</w:t>
      </w:r>
    </w:p>
    <w:p w:rsidR="00E42142" w:rsidRDefault="00E42142" w:rsidP="00E42142">
      <w:pPr>
        <w:pStyle w:val="Sangra3detindependiente1"/>
        <w:ind w:firstLine="0"/>
      </w:pPr>
      <w:r>
        <w:t xml:space="preserve">Una vez realizadas estas primeras acciones, </w:t>
      </w:r>
      <w:r w:rsidRPr="00916C3B">
        <w:t xml:space="preserve">las Secretarías de Asuntos Docentes serán las responsables de convocar en forma fehaciente, a los integrantes de la Comisión Distrital de POF, coordinar el trabajo y elevar las propuestas a los Tribunales de Clasificación Descentralizados, según lo pautado por el artículo 47 de la Ley 10579, su reglamentación y las Resoluciones N° 3367/05 modificada por la </w:t>
      </w:r>
      <w:r w:rsidRPr="00916C3B">
        <w:lastRenderedPageBreak/>
        <w:t>Resolución N° 4129/08, N° 333/09 y N° 1004/09, todas de aplicación en sus partes pertinentes.</w:t>
      </w:r>
      <w:r>
        <w:t xml:space="preserve"> Corresponde recordar que para  las Escuelas de Educación Secundaria se utilizarán las Resoluciones indicadas en último término, exclusivamente para aquellas instituciones que cuentan con el acto administrativo de conformación emanado de la Dirección General de Cultura y Educación.</w:t>
      </w:r>
    </w:p>
    <w:p w:rsidR="00E42142" w:rsidRPr="001E14EF" w:rsidRDefault="00E42142" w:rsidP="00E42142">
      <w:pPr>
        <w:pStyle w:val="Sangra3detindependiente1"/>
        <w:ind w:firstLine="0"/>
      </w:pPr>
      <w:r>
        <w:t xml:space="preserve">Estas acciones requieren de la presencia del Inspector Jefe Distrital o el Inspector de Nivel o Modalidad que determine y la Secretaria de Asuntos Docentes, a los efectos de realizar un trabajo conjunto que asegure  que las Plantas Orgánico Funcionales tratadas responden a la realidad institucional y a </w:t>
      </w:r>
      <w:r w:rsidRPr="00204C5A">
        <w:t xml:space="preserve">la </w:t>
      </w:r>
      <w:r w:rsidRPr="0092390E">
        <w:t xml:space="preserve">aplicación </w:t>
      </w:r>
      <w:r w:rsidRPr="0092390E">
        <w:rPr>
          <w:bCs/>
        </w:rPr>
        <w:t>de la</w:t>
      </w:r>
      <w:r w:rsidRPr="0092390E">
        <w:t xml:space="preserve"> normativa</w:t>
      </w:r>
      <w:r w:rsidRPr="00204C5A">
        <w:t xml:space="preserve"> vigente para cada una de ellas</w:t>
      </w:r>
      <w:r w:rsidRPr="001E14EF">
        <w:t xml:space="preserve">, </w:t>
      </w:r>
      <w:r w:rsidRPr="001E14EF">
        <w:rPr>
          <w:bCs/>
        </w:rPr>
        <w:t>en el marco de la Comisión Distrital</w:t>
      </w:r>
      <w:r w:rsidR="001E14EF">
        <w:rPr>
          <w:bCs/>
        </w:rPr>
        <w:t>.</w:t>
      </w:r>
    </w:p>
    <w:p w:rsidR="00E42142" w:rsidRDefault="00E42142" w:rsidP="00E42142">
      <w:pPr>
        <w:pStyle w:val="Sangra3detindependiente1"/>
        <w:ind w:firstLine="0"/>
      </w:pPr>
      <w:r>
        <w:t>Cabe destacar, que esta acción es una tarea mancomunada entre la Jefatura Distrital, la Secretaría de Asuntos Docentes y los Tribunales de Clasificación Descentralizados, realizando una modalidad de trabajo, descentralizada, participativa y en equipo de acuerdo a las características de cada distrito.</w:t>
      </w:r>
    </w:p>
    <w:p w:rsidR="00E42142" w:rsidRDefault="00E42142" w:rsidP="00E42142">
      <w:pPr>
        <w:pStyle w:val="Sangra3detindependiente1"/>
        <w:ind w:firstLine="0"/>
      </w:pPr>
      <w:r>
        <w:t>En este orden, corresponde señalar que el Inspector de Enseñanza y el Secretario de Asuntos Docentes colaborarán en los aspectos técnico-administrativos de la confección de POF y POFA, velando por su correcta elaboración en el momento de su tratamiento a los efectos de garantizar su elevación a los Tribunales de Clasificación Descentralizados.</w:t>
      </w:r>
    </w:p>
    <w:p w:rsidR="00E42142" w:rsidRDefault="00E42142" w:rsidP="00E42142">
      <w:pPr>
        <w:pStyle w:val="Sangra3detindependiente1"/>
        <w:ind w:firstLine="0"/>
      </w:pPr>
      <w:r>
        <w:t xml:space="preserve">Los Tribunales de Clasificación Descentralizados </w:t>
      </w:r>
      <w:r w:rsidRPr="001E14EF">
        <w:t>realizarán</w:t>
      </w:r>
      <w:r w:rsidR="00BC2542">
        <w:t xml:space="preserve">, </w:t>
      </w:r>
      <w:r w:rsidRPr="001E14EF">
        <w:t>el</w:t>
      </w:r>
      <w:r w:rsidRPr="00204C5A">
        <w:t xml:space="preserve"> tratamiento en la instancia que les compete, pudiendo solicitar la presencia de personal específico a término ante situaciones que así</w:t>
      </w:r>
      <w:r>
        <w:t xml:space="preserve"> lo requieran e incorporar al equipo de trabajo para esta tarea, a los Representantes Docentes Electos No Permanentes.</w:t>
      </w:r>
    </w:p>
    <w:p w:rsidR="00AA5BE6" w:rsidRDefault="00AA5BE6" w:rsidP="00E42142">
      <w:pPr>
        <w:pStyle w:val="Sangra3detindependiente1"/>
        <w:ind w:firstLine="0"/>
        <w:rPr>
          <w:b/>
        </w:rPr>
      </w:pPr>
    </w:p>
    <w:p w:rsidR="00E42142" w:rsidRDefault="00E42142" w:rsidP="00E42142">
      <w:pPr>
        <w:pStyle w:val="Sangra3detindependiente1"/>
        <w:ind w:firstLine="0"/>
      </w:pPr>
      <w:r>
        <w:rPr>
          <w:b/>
        </w:rPr>
        <w:t>CONSIDERACIONES GENERALES:</w:t>
      </w:r>
    </w:p>
    <w:p w:rsidR="00E42142" w:rsidRPr="00D21E9A" w:rsidRDefault="00E42142" w:rsidP="00D21E9A">
      <w:pPr>
        <w:pStyle w:val="Prrafodelista"/>
        <w:numPr>
          <w:ilvl w:val="0"/>
          <w:numId w:val="19"/>
        </w:numPr>
        <w:autoSpaceDE w:val="0"/>
        <w:spacing w:line="360" w:lineRule="auto"/>
        <w:jc w:val="both"/>
        <w:rPr>
          <w:rFonts w:ascii="Symbol" w:eastAsia="Symbol" w:hAnsi="Symbol" w:cs="Symbol"/>
          <w:sz w:val="24"/>
          <w:szCs w:val="24"/>
        </w:rPr>
      </w:pPr>
      <w:r w:rsidRPr="00D21E9A">
        <w:rPr>
          <w:rFonts w:ascii="Arial" w:hAnsi="Arial" w:cs="Arial"/>
          <w:sz w:val="24"/>
          <w:szCs w:val="24"/>
        </w:rPr>
        <w:t xml:space="preserve">Cumplidas las acciones previas, responsabilidad de los Inspectores Jefes Distritales, Inspectores de Enseñanza, Directivos y Secretarios, se inicia el </w:t>
      </w:r>
      <w:r w:rsidRPr="00264CF4">
        <w:rPr>
          <w:rFonts w:ascii="Arial" w:hAnsi="Arial" w:cs="Arial"/>
          <w:b/>
          <w:sz w:val="24"/>
          <w:szCs w:val="24"/>
        </w:rPr>
        <w:t>18 de Abril de 2016</w:t>
      </w:r>
      <w:r w:rsidRPr="00D21E9A">
        <w:rPr>
          <w:rFonts w:ascii="Arial" w:hAnsi="Arial" w:cs="Arial"/>
          <w:sz w:val="24"/>
          <w:szCs w:val="24"/>
        </w:rPr>
        <w:t xml:space="preserve"> el  tratamiento en el seno  de</w:t>
      </w:r>
      <w:r w:rsidR="00776ED7" w:rsidRPr="00D21E9A">
        <w:rPr>
          <w:rFonts w:ascii="Arial" w:hAnsi="Arial" w:cs="Arial"/>
          <w:sz w:val="24"/>
          <w:szCs w:val="24"/>
        </w:rPr>
        <w:t xml:space="preserve">   la </w:t>
      </w:r>
      <w:r w:rsidR="00D21E9A">
        <w:rPr>
          <w:rFonts w:ascii="Arial" w:hAnsi="Arial" w:cs="Arial"/>
          <w:sz w:val="24"/>
          <w:szCs w:val="24"/>
        </w:rPr>
        <w:t>Comisión Distrital de POF.</w:t>
      </w:r>
      <w:r w:rsidR="00776ED7" w:rsidRPr="00D21E9A">
        <w:rPr>
          <w:rFonts w:ascii="Arial" w:hAnsi="Arial" w:cs="Arial"/>
          <w:sz w:val="24"/>
          <w:szCs w:val="24"/>
        </w:rPr>
        <w:t xml:space="preserve"> </w:t>
      </w:r>
      <w:r w:rsidR="00776ED7" w:rsidRPr="00D21E9A">
        <w:rPr>
          <w:rFonts w:ascii="Arial" w:eastAsia="Calibri" w:hAnsi="Arial" w:cs="Arial"/>
          <w:sz w:val="24"/>
          <w:szCs w:val="24"/>
        </w:rPr>
        <w:t xml:space="preserve">A los fines de clasificar la documentación </w:t>
      </w:r>
      <w:r w:rsidR="00776ED7" w:rsidRPr="00D21E9A">
        <w:rPr>
          <w:rFonts w:ascii="Arial" w:eastAsia="Calibri" w:hAnsi="Arial" w:cs="Arial"/>
          <w:sz w:val="24"/>
          <w:szCs w:val="24"/>
        </w:rPr>
        <w:lastRenderedPageBreak/>
        <w:t xml:space="preserve">pertinente, las </w:t>
      </w:r>
      <w:r w:rsidR="00776ED7" w:rsidRPr="00264CF4">
        <w:rPr>
          <w:rFonts w:ascii="Arial" w:eastAsia="Calibri" w:hAnsi="Arial" w:cs="Arial"/>
          <w:b/>
          <w:sz w:val="24"/>
          <w:szCs w:val="24"/>
        </w:rPr>
        <w:t>Comisiones Distritales de POF/POFA estarán conformadas a partir del 6/04/16</w:t>
      </w:r>
      <w:r w:rsidR="00776ED7" w:rsidRPr="00D21E9A">
        <w:rPr>
          <w:rFonts w:ascii="Arial" w:eastAsia="Calibri" w:hAnsi="Arial" w:cs="Arial"/>
          <w:sz w:val="24"/>
          <w:szCs w:val="24"/>
        </w:rPr>
        <w:t xml:space="preserve">. </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Los Secretarios de Asuntos Docentes de cada Distrito serán los responsables de convocar a los miembros de la Comisión Distrital de POF, coordinar el trabajo y elevar las propuestas a los Tribunales de Clasificación Descentralizados.</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La convocatoria mencionada tendrá las formalidades correspondientes y de estilo, asegurando la difusión y notificación fehaciente de los representantes que integran cada Comisión Distrital.</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La coordinación propone la integración y articulación de los distintos organismos representados, con el fin de realizar el conjunto de las tareas compartidas que merece el tratamiento de las Plantas Orgánico Funcionales de cada  Distrito.</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 xml:space="preserve">En ese sentido, </w:t>
      </w:r>
      <w:r w:rsidRPr="00264CF4">
        <w:rPr>
          <w:rFonts w:ascii="Arial" w:hAnsi="Arial" w:cs="Arial"/>
          <w:b/>
          <w:sz w:val="24"/>
          <w:lang w:val="es-AR"/>
        </w:rPr>
        <w:t>es fundamental la presencia permanente de  todos los integrantes y particularmente del Inspector Jefe Distrital y del Secretario de Asuntos Docentes</w:t>
      </w:r>
      <w:r>
        <w:rPr>
          <w:rFonts w:ascii="Arial" w:hAnsi="Arial" w:cs="Arial"/>
          <w:sz w:val="24"/>
          <w:lang w:val="es-AR"/>
        </w:rPr>
        <w:t xml:space="preserve"> en las sesiones de las Comisiones  Distritales de POF, con el fin de garantizar el trabajo articulado que corresponde.</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Se propone un trabajo descentralizado, participativo, regulado y  consensuado  en el marco de la normativa vigente, teniendo en cuenta variables propias de cada distrito incorporando las necesidades particulares  en una gestión que asegure la  mirada  institucional sin perder de vista  la planificación Distrital.</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Deberá respetarse el uso adecuado de los formularios SET 3,link:</w:t>
      </w:r>
      <w:r>
        <w:t xml:space="preserve"> </w:t>
      </w:r>
      <w:hyperlink r:id="rId7" w:history="1">
        <w:r>
          <w:rPr>
            <w:rStyle w:val="Hipervnculo"/>
            <w:rFonts w:ascii="Arial" w:hAnsi="Arial"/>
          </w:rPr>
          <w:t>http://servicios2.abc.gov.ar/lainstitucion/organismos/tribunaldeclasificacion/default.cfm</w:t>
        </w:r>
      </w:hyperlink>
      <w:r>
        <w:rPr>
          <w:rFonts w:ascii="Arial" w:hAnsi="Arial" w:cs="Arial"/>
          <w:sz w:val="24"/>
          <w:lang w:val="es-AR"/>
        </w:rPr>
        <w:t xml:space="preserve"> ; avales y cumplimiento de los plazos de entrega.</w:t>
      </w:r>
    </w:p>
    <w:p w:rsidR="00E42142" w:rsidRDefault="00E42142" w:rsidP="00E42142">
      <w:pPr>
        <w:numPr>
          <w:ilvl w:val="0"/>
          <w:numId w:val="18"/>
        </w:numPr>
        <w:suppressAutoHyphens/>
        <w:spacing w:line="360" w:lineRule="auto"/>
        <w:jc w:val="both"/>
        <w:rPr>
          <w:rFonts w:ascii="Arial" w:hAnsi="Arial" w:cs="Arial"/>
          <w:sz w:val="24"/>
          <w:lang w:val="es-AR"/>
        </w:rPr>
      </w:pPr>
      <w:r>
        <w:rPr>
          <w:rFonts w:ascii="Arial" w:hAnsi="Arial" w:cs="Arial"/>
          <w:sz w:val="24"/>
          <w:lang w:val="es-AR"/>
        </w:rPr>
        <w:t>La representación gremial en las Comisiones Distritales de POF estará compuesta por un (1)  Representante de cada Asociación Gremial Docente.</w:t>
      </w:r>
      <w:r w:rsidRPr="00B70E7E">
        <w:rPr>
          <w:rFonts w:ascii="Arial" w:hAnsi="Arial" w:cs="Arial"/>
          <w:sz w:val="24"/>
          <w:lang w:val="es-AR"/>
        </w:rPr>
        <w:t xml:space="preserve"> </w:t>
      </w:r>
      <w:r w:rsidRPr="00742FBE">
        <w:rPr>
          <w:rFonts w:ascii="Arial" w:hAnsi="Arial" w:cs="Arial"/>
          <w:bCs/>
          <w:sz w:val="24"/>
          <w:lang w:val="es-AR"/>
        </w:rPr>
        <w:t xml:space="preserve">Para el caso de detectar la Entidad gremial la necesidad por </w:t>
      </w:r>
      <w:r w:rsidRPr="00742FBE">
        <w:rPr>
          <w:rFonts w:ascii="Arial" w:hAnsi="Arial" w:cs="Arial"/>
          <w:bCs/>
          <w:sz w:val="24"/>
          <w:lang w:val="es-AR"/>
        </w:rPr>
        <w:lastRenderedPageBreak/>
        <w:t>causas de fuerza mayor de remplazar al representante, la misma deberá informar al Nivel Central en el marco de las formalidades dispuestas para las acciones de la Comisión Distrital</w:t>
      </w:r>
      <w:r w:rsidRPr="00742FBE">
        <w:rPr>
          <w:rFonts w:ascii="Arial" w:hAnsi="Arial" w:cs="Arial"/>
          <w:sz w:val="24"/>
          <w:lang w:val="es-AR"/>
        </w:rPr>
        <w:t>. Su presencia</w:t>
      </w:r>
      <w:r w:rsidRPr="00B70E7E">
        <w:rPr>
          <w:rFonts w:ascii="Arial" w:hAnsi="Arial" w:cs="Arial"/>
          <w:sz w:val="24"/>
          <w:lang w:val="es-AR"/>
        </w:rPr>
        <w:t xml:space="preserve"> </w:t>
      </w:r>
      <w:r>
        <w:rPr>
          <w:rFonts w:ascii="Arial" w:hAnsi="Arial" w:cs="Arial"/>
          <w:sz w:val="24"/>
          <w:lang w:val="es-AR"/>
        </w:rPr>
        <w:t xml:space="preserve">será hasta el último día pautado en el Calendario de Actividades Docentes, pudiéndose limitar la  función  de representación con anterioridad a la fecha final prevista, según la realidad y el estado de avance y finalización de las acciones pertinentes previo análisis y consenso  de la Comisión Distrital e información al Nivel Central por la vía correspondiente. </w:t>
      </w:r>
    </w:p>
    <w:p w:rsidR="0029756D" w:rsidRPr="0029756D" w:rsidRDefault="00E42142" w:rsidP="00E42142">
      <w:pPr>
        <w:numPr>
          <w:ilvl w:val="0"/>
          <w:numId w:val="18"/>
        </w:numPr>
        <w:suppressAutoHyphens/>
        <w:spacing w:line="360" w:lineRule="auto"/>
        <w:jc w:val="both"/>
        <w:rPr>
          <w:rFonts w:ascii="Arial" w:hAnsi="Arial" w:cs="Arial"/>
          <w:bCs/>
          <w:sz w:val="24"/>
          <w:lang w:val="es-AR"/>
        </w:rPr>
      </w:pPr>
      <w:r w:rsidRPr="0029756D">
        <w:rPr>
          <w:rFonts w:ascii="Arial" w:hAnsi="Arial" w:cs="Arial"/>
          <w:sz w:val="24"/>
          <w:lang w:val="es-AR"/>
        </w:rPr>
        <w:t>La representación gremial docente en el tratamiento de POF en los Tribunales de Clasificación Descentralizados llevará igual encuadre normativo, en razón de resultar la intervención en dicho ámbito, continuidad de la acción del tratamiento de POF</w:t>
      </w:r>
      <w:r w:rsidR="00115A50">
        <w:rPr>
          <w:rFonts w:ascii="Arial" w:hAnsi="Arial" w:cs="Arial"/>
          <w:sz w:val="24"/>
          <w:lang w:val="es-AR"/>
        </w:rPr>
        <w:t>, indicando los datos del docente saliente y d</w:t>
      </w:r>
      <w:r w:rsidRPr="0029756D">
        <w:rPr>
          <w:rFonts w:ascii="Arial" w:hAnsi="Arial" w:cs="Arial"/>
          <w:sz w:val="24"/>
          <w:lang w:val="es-AR"/>
        </w:rPr>
        <w:t>el nuevo docente propuesto que ocupará la representación</w:t>
      </w:r>
      <w:r w:rsidR="00115A50">
        <w:rPr>
          <w:rFonts w:ascii="Arial" w:hAnsi="Arial" w:cs="Arial"/>
          <w:sz w:val="24"/>
          <w:lang w:val="es-AR"/>
        </w:rPr>
        <w:t>,</w:t>
      </w:r>
      <w:r w:rsidRPr="0029756D">
        <w:rPr>
          <w:rFonts w:ascii="Arial" w:hAnsi="Arial" w:cs="Arial"/>
          <w:sz w:val="24"/>
          <w:lang w:val="es-AR"/>
        </w:rPr>
        <w:t xml:space="preserve"> sin modificar el número de integrantes. </w:t>
      </w:r>
    </w:p>
    <w:p w:rsidR="00E42142" w:rsidRPr="0029756D" w:rsidRDefault="00E42142" w:rsidP="00E42142">
      <w:pPr>
        <w:numPr>
          <w:ilvl w:val="0"/>
          <w:numId w:val="18"/>
        </w:numPr>
        <w:suppressAutoHyphens/>
        <w:spacing w:line="360" w:lineRule="auto"/>
        <w:jc w:val="both"/>
        <w:rPr>
          <w:rFonts w:ascii="Arial" w:hAnsi="Arial" w:cs="Arial"/>
          <w:bCs/>
          <w:sz w:val="24"/>
          <w:lang w:val="es-AR"/>
        </w:rPr>
      </w:pPr>
      <w:r w:rsidRPr="0029756D">
        <w:rPr>
          <w:rFonts w:ascii="Arial" w:hAnsi="Arial" w:cs="Arial"/>
          <w:sz w:val="24"/>
          <w:lang w:val="es-AR"/>
        </w:rPr>
        <w:t xml:space="preserve">Para la justificación de inasistencias de los representantes gremiales será de aplicación </w:t>
      </w:r>
      <w:r w:rsidRPr="00264CF4">
        <w:rPr>
          <w:rFonts w:ascii="Arial" w:hAnsi="Arial" w:cs="Arial"/>
          <w:b/>
          <w:sz w:val="24"/>
          <w:lang w:val="es-AR"/>
        </w:rPr>
        <w:t>el art. 114 m.1.1</w:t>
      </w:r>
      <w:r w:rsidRPr="0029756D">
        <w:rPr>
          <w:rFonts w:ascii="Arial" w:hAnsi="Arial" w:cs="Arial"/>
          <w:sz w:val="24"/>
          <w:lang w:val="es-AR"/>
        </w:rPr>
        <w:t xml:space="preserve"> (excs-por e</w:t>
      </w:r>
      <w:r w:rsidR="00C01F07">
        <w:rPr>
          <w:rFonts w:ascii="Arial" w:hAnsi="Arial" w:cs="Arial"/>
          <w:sz w:val="24"/>
          <w:lang w:val="es-AR"/>
        </w:rPr>
        <w:t>xcepción</w:t>
      </w:r>
      <w:r w:rsidRPr="0029756D">
        <w:rPr>
          <w:rFonts w:ascii="Arial" w:hAnsi="Arial" w:cs="Arial"/>
          <w:bCs/>
          <w:sz w:val="24"/>
          <w:lang w:val="es-AR"/>
        </w:rPr>
        <w:t xml:space="preserve">). </w:t>
      </w:r>
    </w:p>
    <w:p w:rsidR="00E42142" w:rsidRDefault="00E42142" w:rsidP="00E42142">
      <w:pPr>
        <w:numPr>
          <w:ilvl w:val="0"/>
          <w:numId w:val="18"/>
        </w:numPr>
        <w:suppressAutoHyphens/>
        <w:spacing w:line="360" w:lineRule="auto"/>
        <w:jc w:val="both"/>
        <w:rPr>
          <w:rFonts w:ascii="Arial" w:hAnsi="Arial" w:cs="Arial"/>
          <w:sz w:val="24"/>
          <w:lang w:val="es-AR"/>
        </w:rPr>
      </w:pPr>
      <w:r w:rsidRPr="0029756D">
        <w:rPr>
          <w:rFonts w:ascii="Arial" w:hAnsi="Arial" w:cs="Arial"/>
          <w:sz w:val="24"/>
          <w:lang w:val="es-AR"/>
        </w:rPr>
        <w:t>A tal fin, las Entidades Gremiales Docentes cuyos representantes</w:t>
      </w:r>
      <w:r>
        <w:rPr>
          <w:rFonts w:ascii="Arial" w:hAnsi="Arial" w:cs="Arial"/>
          <w:sz w:val="24"/>
          <w:lang w:val="es-AR"/>
        </w:rPr>
        <w:t xml:space="preserve"> integran las Comisiones Distritales aludidas, deberán presentar en soporte papel con  firma del Secretario General ante la Subsecretaría de Políticas Docentes y Gestión Territorial las nóminas propuestas sobre los cargos de base de los docentes con desempeño en establecimientos educativos del mismo distrito en el cual detentarán la representación gremial.</w:t>
      </w:r>
    </w:p>
    <w:p w:rsidR="00E42142" w:rsidRDefault="00E42142" w:rsidP="00E42142">
      <w:pPr>
        <w:numPr>
          <w:ilvl w:val="0"/>
          <w:numId w:val="18"/>
        </w:numPr>
        <w:suppressAutoHyphens/>
        <w:spacing w:line="360" w:lineRule="auto"/>
        <w:jc w:val="both"/>
      </w:pPr>
      <w:r>
        <w:rPr>
          <w:rFonts w:ascii="Arial" w:hAnsi="Arial" w:cs="Arial"/>
          <w:sz w:val="24"/>
          <w:lang w:val="es-AR"/>
        </w:rPr>
        <w:t xml:space="preserve">Para el caso de ausentarse en dicha representación gremial docente en la Comisión Distrital de tratamiento de POF, las licencias deberán ser debidamente justificadas en el marco  de la reglamentación vigente. </w:t>
      </w:r>
    </w:p>
    <w:p w:rsidR="00E42142" w:rsidRPr="00782111" w:rsidRDefault="00E42142" w:rsidP="00E96478">
      <w:pPr>
        <w:pStyle w:val="Sangra2detindependiente1"/>
        <w:numPr>
          <w:ilvl w:val="0"/>
          <w:numId w:val="18"/>
        </w:numPr>
        <w:spacing w:line="360" w:lineRule="auto"/>
        <w:ind w:left="540"/>
        <w:rPr>
          <w:color w:val="FF0000"/>
        </w:rPr>
      </w:pPr>
      <w:r>
        <w:t xml:space="preserve">Podrá agregarse un (1) Representante Gremial Docente más en los distritos de GRAL SAN MARTÍN – LANÚS – ALMIRANTE BROWN – BAHÍA BLANCA – </w:t>
      </w:r>
      <w:r>
        <w:lastRenderedPageBreak/>
        <w:t xml:space="preserve">GENERAL PUEYRREDÓN – MERLO – MORENO – LOMAS DE ZAMORA – LA MATANZA I – LA MATANZA II – QUILMES - LA PLATA I-LA PLATA II en instancia de Comisión Distrital y, con la autorización del Nivel Central,  continuar el trabajo en el Tribunal de Clasificación  Descentralizado correspondiente. </w:t>
      </w:r>
    </w:p>
    <w:p w:rsidR="00E42142" w:rsidRPr="00B93F02" w:rsidRDefault="00E42142" w:rsidP="00E42142">
      <w:pPr>
        <w:pStyle w:val="Sangra2detindependiente1"/>
        <w:spacing w:line="360" w:lineRule="auto"/>
        <w:ind w:left="720" w:firstLine="0"/>
        <w:rPr>
          <w:highlight w:val="yellow"/>
        </w:rPr>
      </w:pPr>
      <w:bookmarkStart w:id="0" w:name="_GoBack"/>
      <w:bookmarkEnd w:id="0"/>
    </w:p>
    <w:p w:rsidR="004923F8" w:rsidRDefault="00E42142" w:rsidP="004923F8">
      <w:pPr>
        <w:pStyle w:val="Sangra2detindependiente1"/>
        <w:spacing w:line="360" w:lineRule="auto"/>
        <w:ind w:left="0" w:firstLine="0"/>
        <w:rPr>
          <w:b/>
        </w:rPr>
      </w:pPr>
      <w:r>
        <w:rPr>
          <w:b/>
        </w:rPr>
        <w:t>CRONOGRAMA DE ACCIONES:</w:t>
      </w:r>
    </w:p>
    <w:p w:rsidR="00E96478" w:rsidRPr="00E96478" w:rsidRDefault="00E42142" w:rsidP="00E96478">
      <w:pPr>
        <w:pStyle w:val="Sangra2detindependiente1"/>
        <w:numPr>
          <w:ilvl w:val="0"/>
          <w:numId w:val="22"/>
        </w:numPr>
        <w:spacing w:line="360" w:lineRule="auto"/>
        <w:rPr>
          <w:rFonts w:ascii="Symbol" w:eastAsia="Symbol" w:hAnsi="Symbol" w:cs="Symbol"/>
          <w:szCs w:val="24"/>
        </w:rPr>
      </w:pPr>
      <w:r w:rsidRPr="004923F8">
        <w:rPr>
          <w:b/>
          <w:szCs w:val="24"/>
        </w:rPr>
        <w:t>6/04/16 al 15/04/16</w:t>
      </w:r>
      <w:r w:rsidRPr="004923F8">
        <w:rPr>
          <w:rFonts w:eastAsia="Calibri"/>
          <w:szCs w:val="24"/>
        </w:rPr>
        <w:t>: Confección</w:t>
      </w:r>
      <w:r>
        <w:rPr>
          <w:rFonts w:eastAsia="Calibri"/>
          <w:szCs w:val="24"/>
        </w:rPr>
        <w:t xml:space="preserve"> en las instituciones educativas, y tratamiento conjunto con el  Inspector de Enseñan</w:t>
      </w:r>
      <w:r>
        <w:rPr>
          <w:szCs w:val="24"/>
        </w:rPr>
        <w:t>za de los formularios SET 3 2016</w:t>
      </w:r>
      <w:r>
        <w:rPr>
          <w:rFonts w:eastAsia="Calibri"/>
          <w:szCs w:val="24"/>
        </w:rPr>
        <w:t>.</w:t>
      </w:r>
      <w:r w:rsidR="00E96478">
        <w:rPr>
          <w:rFonts w:eastAsia="Calibri"/>
          <w:szCs w:val="24"/>
        </w:rPr>
        <w:t xml:space="preserve"> </w:t>
      </w:r>
      <w:r>
        <w:rPr>
          <w:rFonts w:eastAsia="Calibri"/>
          <w:szCs w:val="24"/>
        </w:rPr>
        <w:t>A los fines de clasificar la documentación pertinente, las Comisiones Distritales de POF/POFA estarán co</w:t>
      </w:r>
      <w:r w:rsidR="00E96478">
        <w:rPr>
          <w:rFonts w:eastAsia="Calibri"/>
          <w:szCs w:val="24"/>
        </w:rPr>
        <w:t>nformadas a partir del 6/04/16.</w:t>
      </w:r>
    </w:p>
    <w:p w:rsidR="00E96478" w:rsidRPr="00E96478" w:rsidRDefault="00E42142" w:rsidP="00E96478">
      <w:pPr>
        <w:pStyle w:val="Sangra2detindependiente1"/>
        <w:numPr>
          <w:ilvl w:val="0"/>
          <w:numId w:val="22"/>
        </w:numPr>
        <w:spacing w:line="360" w:lineRule="auto"/>
        <w:rPr>
          <w:rFonts w:ascii="Symbol" w:eastAsia="Symbol" w:hAnsi="Symbol" w:cs="Symbol"/>
          <w:szCs w:val="24"/>
        </w:rPr>
      </w:pPr>
      <w:r w:rsidRPr="00E96478">
        <w:rPr>
          <w:rFonts w:ascii="Symbol" w:eastAsia="Symbol" w:hAnsi="Symbol" w:cs="Symbol"/>
          <w:szCs w:val="24"/>
        </w:rPr>
        <w:t></w:t>
      </w:r>
      <w:r w:rsidRPr="00E96478">
        <w:rPr>
          <w:b/>
          <w:szCs w:val="24"/>
        </w:rPr>
        <w:t>18/04/16 al 18/05/16</w:t>
      </w:r>
      <w:r w:rsidRPr="00E96478">
        <w:rPr>
          <w:rFonts w:eastAsia="Calibri"/>
          <w:szCs w:val="24"/>
        </w:rPr>
        <w:t xml:space="preserve"> Análisis en las Comisiones Distritales de </w:t>
      </w:r>
      <w:r w:rsidRPr="00E96478">
        <w:rPr>
          <w:szCs w:val="24"/>
        </w:rPr>
        <w:t>POF/POFA 2016</w:t>
      </w:r>
      <w:r w:rsidRPr="00E96478">
        <w:rPr>
          <w:rFonts w:eastAsia="Calibri"/>
          <w:szCs w:val="24"/>
        </w:rPr>
        <w:t>.</w:t>
      </w:r>
    </w:p>
    <w:p w:rsidR="00E96478" w:rsidRDefault="00E42142" w:rsidP="00E96478">
      <w:pPr>
        <w:pStyle w:val="Sangra2detindependiente1"/>
        <w:numPr>
          <w:ilvl w:val="0"/>
          <w:numId w:val="22"/>
        </w:numPr>
        <w:spacing w:line="360" w:lineRule="auto"/>
        <w:rPr>
          <w:rFonts w:ascii="Symbol" w:eastAsia="Symbol" w:hAnsi="Symbol" w:cs="Symbol"/>
          <w:szCs w:val="24"/>
        </w:rPr>
      </w:pPr>
      <w:r w:rsidRPr="00E96478">
        <w:rPr>
          <w:rFonts w:ascii="Symbol" w:eastAsia="Symbol" w:hAnsi="Symbol" w:cs="Symbol"/>
          <w:szCs w:val="24"/>
        </w:rPr>
        <w:t></w:t>
      </w:r>
      <w:r w:rsidRPr="00E96478">
        <w:rPr>
          <w:b/>
          <w:szCs w:val="24"/>
        </w:rPr>
        <w:t>19/05/16 al 03/6/16</w:t>
      </w:r>
      <w:r w:rsidRPr="00E96478">
        <w:rPr>
          <w:rFonts w:eastAsia="Calibri"/>
          <w:szCs w:val="24"/>
        </w:rPr>
        <w:t xml:space="preserve"> Tratamiento en los Tribunales de Clasificación Descentralizados. En simultaneidad y por razones operativas se trabajará el control de vacantes.</w:t>
      </w:r>
    </w:p>
    <w:p w:rsidR="00E42142" w:rsidRPr="00E96478" w:rsidRDefault="00E42142" w:rsidP="00E96478">
      <w:pPr>
        <w:pStyle w:val="Sangra2detindependiente1"/>
        <w:numPr>
          <w:ilvl w:val="0"/>
          <w:numId w:val="22"/>
        </w:numPr>
        <w:spacing w:line="360" w:lineRule="auto"/>
        <w:rPr>
          <w:rFonts w:ascii="Symbol" w:eastAsia="Symbol" w:hAnsi="Symbol" w:cs="Symbol"/>
          <w:szCs w:val="24"/>
        </w:rPr>
      </w:pPr>
      <w:r w:rsidRPr="00E96478">
        <w:rPr>
          <w:rFonts w:ascii="Symbol" w:eastAsia="Symbol" w:hAnsi="Symbol" w:cs="Symbol"/>
          <w:szCs w:val="24"/>
        </w:rPr>
        <w:t></w:t>
      </w:r>
      <w:r w:rsidRPr="00E96478">
        <w:rPr>
          <w:b/>
          <w:szCs w:val="24"/>
        </w:rPr>
        <w:t>06/06/16 al 06/07/16</w:t>
      </w:r>
      <w:r w:rsidRPr="00E96478">
        <w:rPr>
          <w:rFonts w:eastAsia="Calibri"/>
          <w:szCs w:val="24"/>
        </w:rPr>
        <w:t xml:space="preserve"> Tratamiento, conv</w:t>
      </w:r>
      <w:r w:rsidRPr="00E96478">
        <w:rPr>
          <w:szCs w:val="24"/>
        </w:rPr>
        <w:t>alidación POF/POFA 2016</w:t>
      </w:r>
      <w:r w:rsidRPr="00E96478">
        <w:rPr>
          <w:rFonts w:eastAsia="Calibri"/>
          <w:szCs w:val="24"/>
        </w:rPr>
        <w:t xml:space="preserve"> y elaboración de los proyectos de acto resolutivo de aprobación de POF </w:t>
      </w:r>
      <w:r w:rsidRPr="00E96478">
        <w:rPr>
          <w:szCs w:val="24"/>
        </w:rPr>
        <w:t>2016</w:t>
      </w:r>
      <w:r w:rsidRPr="00E96478">
        <w:rPr>
          <w:rFonts w:eastAsia="Calibri"/>
          <w:szCs w:val="24"/>
        </w:rPr>
        <w:t xml:space="preserve"> en el Tribunal Central</w:t>
      </w:r>
    </w:p>
    <w:p w:rsidR="00E42142" w:rsidRDefault="00E42142" w:rsidP="00E42142">
      <w:pPr>
        <w:autoSpaceDE w:val="0"/>
        <w:spacing w:line="360" w:lineRule="auto"/>
        <w:jc w:val="both"/>
        <w:rPr>
          <w:rFonts w:ascii="Arial" w:eastAsia="Calibri" w:hAnsi="Arial" w:cs="Arial"/>
          <w:b/>
          <w:sz w:val="24"/>
          <w:szCs w:val="24"/>
          <w:u w:val="single"/>
        </w:rPr>
      </w:pPr>
    </w:p>
    <w:p w:rsidR="00E42142" w:rsidRDefault="00E42142" w:rsidP="00E42142">
      <w:pPr>
        <w:autoSpaceDE w:val="0"/>
        <w:spacing w:line="360" w:lineRule="auto"/>
        <w:jc w:val="both"/>
        <w:rPr>
          <w:rFonts w:ascii="Symbol" w:eastAsia="Symbol" w:hAnsi="Symbol" w:cs="Symbol"/>
          <w:sz w:val="24"/>
          <w:szCs w:val="24"/>
        </w:rPr>
      </w:pPr>
      <w:r>
        <w:rPr>
          <w:rFonts w:ascii="Arial" w:eastAsia="Calibri" w:hAnsi="Arial" w:cs="Arial"/>
          <w:b/>
          <w:sz w:val="24"/>
          <w:szCs w:val="24"/>
          <w:u w:val="single"/>
        </w:rPr>
        <w:t>Nivel Superior y Educación Artística</w:t>
      </w:r>
    </w:p>
    <w:p w:rsidR="00E42142" w:rsidRPr="005C14E3" w:rsidRDefault="00E42142" w:rsidP="005C14E3">
      <w:pPr>
        <w:pStyle w:val="Prrafodelista"/>
        <w:numPr>
          <w:ilvl w:val="0"/>
          <w:numId w:val="23"/>
        </w:numPr>
        <w:autoSpaceDE w:val="0"/>
        <w:spacing w:line="360" w:lineRule="auto"/>
        <w:jc w:val="both"/>
        <w:rPr>
          <w:rFonts w:ascii="Arial" w:eastAsia="Calibri" w:hAnsi="Arial" w:cs="Arial"/>
          <w:b/>
          <w:sz w:val="24"/>
          <w:szCs w:val="24"/>
        </w:rPr>
      </w:pPr>
      <w:r w:rsidRPr="005C14E3">
        <w:rPr>
          <w:rFonts w:ascii="Arial" w:hAnsi="Arial" w:cs="Arial"/>
          <w:b/>
          <w:sz w:val="24"/>
          <w:szCs w:val="24"/>
        </w:rPr>
        <w:t>6/04/16 al 15/05/16</w:t>
      </w:r>
      <w:r w:rsidR="00210267" w:rsidRPr="005C14E3">
        <w:rPr>
          <w:rFonts w:ascii="Arial" w:eastAsia="Calibri" w:hAnsi="Arial" w:cs="Arial"/>
          <w:sz w:val="24"/>
          <w:szCs w:val="24"/>
        </w:rPr>
        <w:t xml:space="preserve"> </w:t>
      </w:r>
      <w:r w:rsidRPr="005C14E3">
        <w:rPr>
          <w:rFonts w:ascii="Arial" w:eastAsia="Calibri" w:hAnsi="Arial" w:cs="Arial"/>
          <w:sz w:val="24"/>
          <w:szCs w:val="24"/>
        </w:rPr>
        <w:t xml:space="preserve">Confección, en las instituciones educativas y tratamiento conjunto con el Inspector de la Modalidad en Educación Artística, de </w:t>
      </w:r>
      <w:r w:rsidRPr="005C14E3">
        <w:rPr>
          <w:rFonts w:ascii="Arial" w:hAnsi="Arial" w:cs="Arial"/>
          <w:sz w:val="24"/>
          <w:szCs w:val="24"/>
        </w:rPr>
        <w:t>los formularios SET 3- 2016</w:t>
      </w:r>
      <w:r w:rsidRPr="005C14E3">
        <w:rPr>
          <w:rFonts w:ascii="Arial" w:eastAsia="Calibri" w:hAnsi="Arial" w:cs="Arial"/>
          <w:sz w:val="24"/>
          <w:szCs w:val="24"/>
        </w:rPr>
        <w:t>.</w:t>
      </w:r>
    </w:p>
    <w:p w:rsidR="00E42142" w:rsidRPr="005C14E3" w:rsidRDefault="00E42142" w:rsidP="00E42142">
      <w:pPr>
        <w:autoSpaceDE w:val="0"/>
        <w:spacing w:line="360" w:lineRule="auto"/>
        <w:jc w:val="both"/>
        <w:rPr>
          <w:rFonts w:ascii="Arial" w:eastAsia="Symbol" w:hAnsi="Arial" w:cs="Arial"/>
          <w:sz w:val="24"/>
          <w:szCs w:val="24"/>
        </w:rPr>
      </w:pPr>
      <w:r w:rsidRPr="005C14E3">
        <w:rPr>
          <w:rFonts w:ascii="Arial" w:eastAsia="Calibri" w:hAnsi="Arial" w:cs="Arial"/>
          <w:b/>
          <w:sz w:val="24"/>
          <w:szCs w:val="24"/>
        </w:rPr>
        <w:t>Nivel Superior</w:t>
      </w:r>
    </w:p>
    <w:p w:rsidR="00E42142" w:rsidRPr="005C14E3" w:rsidRDefault="005C14E3" w:rsidP="005C14E3">
      <w:pPr>
        <w:pStyle w:val="Prrafodelista"/>
        <w:numPr>
          <w:ilvl w:val="0"/>
          <w:numId w:val="23"/>
        </w:numPr>
        <w:autoSpaceDE w:val="0"/>
        <w:spacing w:line="360" w:lineRule="auto"/>
        <w:jc w:val="both"/>
        <w:rPr>
          <w:rFonts w:ascii="Arial" w:eastAsia="Calibri" w:hAnsi="Arial" w:cs="Arial"/>
          <w:b/>
          <w:sz w:val="24"/>
          <w:szCs w:val="24"/>
        </w:rPr>
      </w:pPr>
      <w:r w:rsidRPr="005C14E3">
        <w:rPr>
          <w:rFonts w:ascii="Arial" w:eastAsia="Symbol" w:hAnsi="Arial" w:cs="Arial"/>
          <w:b/>
          <w:sz w:val="24"/>
          <w:szCs w:val="24"/>
        </w:rPr>
        <w:t>19/05/16</w:t>
      </w:r>
      <w:r w:rsidR="00E42142" w:rsidRPr="005C14E3">
        <w:rPr>
          <w:rFonts w:ascii="Arial" w:hAnsi="Arial" w:cs="Arial"/>
          <w:b/>
          <w:sz w:val="24"/>
          <w:szCs w:val="24"/>
        </w:rPr>
        <w:t xml:space="preserve"> al 06/07/16</w:t>
      </w:r>
      <w:r w:rsidR="00E42142" w:rsidRPr="005C14E3">
        <w:rPr>
          <w:rFonts w:ascii="Arial" w:eastAsia="Calibri" w:hAnsi="Arial" w:cs="Arial"/>
          <w:b/>
          <w:sz w:val="24"/>
          <w:szCs w:val="24"/>
        </w:rPr>
        <w:t xml:space="preserve"> </w:t>
      </w:r>
      <w:r w:rsidR="00E42142" w:rsidRPr="005C14E3">
        <w:rPr>
          <w:rFonts w:ascii="Arial" w:eastAsia="Calibri" w:hAnsi="Arial" w:cs="Arial"/>
          <w:sz w:val="24"/>
          <w:szCs w:val="24"/>
        </w:rPr>
        <w:t>Tratamient</w:t>
      </w:r>
      <w:r w:rsidR="00E42142" w:rsidRPr="005C14E3">
        <w:rPr>
          <w:rFonts w:ascii="Arial" w:hAnsi="Arial" w:cs="Arial"/>
          <w:sz w:val="24"/>
          <w:szCs w:val="24"/>
        </w:rPr>
        <w:t xml:space="preserve">o y convalidación POF/POFA 2016 </w:t>
      </w:r>
      <w:r w:rsidR="00E42142" w:rsidRPr="005C14E3">
        <w:rPr>
          <w:rFonts w:ascii="Arial" w:eastAsia="Calibri" w:hAnsi="Arial" w:cs="Arial"/>
          <w:sz w:val="24"/>
          <w:szCs w:val="24"/>
        </w:rPr>
        <w:t xml:space="preserve">en el Tribunal de Clasificación Central del Nivel Superior y tratamiento Descentralizado de algunas regiones. </w:t>
      </w:r>
    </w:p>
    <w:p w:rsidR="00C2773B" w:rsidRDefault="00E42142" w:rsidP="00C2773B">
      <w:pPr>
        <w:autoSpaceDE w:val="0"/>
        <w:spacing w:line="360" w:lineRule="auto"/>
        <w:jc w:val="both"/>
        <w:rPr>
          <w:rFonts w:ascii="Symbol" w:eastAsia="Symbol" w:hAnsi="Symbol" w:cs="Symbol"/>
          <w:b/>
          <w:sz w:val="24"/>
          <w:szCs w:val="24"/>
        </w:rPr>
      </w:pPr>
      <w:r>
        <w:rPr>
          <w:rFonts w:ascii="Arial" w:eastAsia="Calibri" w:hAnsi="Arial" w:cs="Arial"/>
          <w:b/>
          <w:sz w:val="24"/>
          <w:szCs w:val="24"/>
        </w:rPr>
        <w:t>Modalidad Artística</w:t>
      </w:r>
    </w:p>
    <w:p w:rsidR="00E42142" w:rsidRPr="005C14E3" w:rsidRDefault="005C14E3" w:rsidP="005C14E3">
      <w:pPr>
        <w:pStyle w:val="Prrafodelista"/>
        <w:numPr>
          <w:ilvl w:val="0"/>
          <w:numId w:val="23"/>
        </w:numPr>
        <w:autoSpaceDE w:val="0"/>
        <w:spacing w:line="360" w:lineRule="auto"/>
        <w:jc w:val="both"/>
        <w:rPr>
          <w:rFonts w:ascii="Symbol" w:eastAsia="Symbol" w:hAnsi="Symbol" w:cs="Symbol"/>
          <w:b/>
          <w:sz w:val="24"/>
          <w:szCs w:val="24"/>
        </w:rPr>
      </w:pPr>
      <w:r w:rsidRPr="005C14E3">
        <w:rPr>
          <w:rFonts w:ascii="Arial" w:eastAsia="Symbol" w:hAnsi="Arial" w:cs="Arial"/>
          <w:b/>
          <w:sz w:val="24"/>
          <w:szCs w:val="24"/>
        </w:rPr>
        <w:lastRenderedPageBreak/>
        <w:t xml:space="preserve">18/05/16 </w:t>
      </w:r>
      <w:r w:rsidR="00E42142" w:rsidRPr="005C14E3">
        <w:rPr>
          <w:rFonts w:ascii="Arial" w:hAnsi="Arial" w:cs="Arial"/>
          <w:b/>
          <w:sz w:val="24"/>
          <w:szCs w:val="24"/>
        </w:rPr>
        <w:t>al 03/06/16</w:t>
      </w:r>
      <w:r w:rsidR="00E42142" w:rsidRPr="005C14E3">
        <w:rPr>
          <w:rFonts w:ascii="Arial" w:eastAsia="Calibri" w:hAnsi="Arial" w:cs="Arial"/>
          <w:sz w:val="24"/>
          <w:szCs w:val="24"/>
        </w:rPr>
        <w:t xml:space="preserve"> Tratamient</w:t>
      </w:r>
      <w:r w:rsidR="00E42142" w:rsidRPr="005C14E3">
        <w:rPr>
          <w:rFonts w:ascii="Arial" w:hAnsi="Arial" w:cs="Arial"/>
          <w:sz w:val="24"/>
          <w:szCs w:val="24"/>
        </w:rPr>
        <w:t xml:space="preserve">o y convalidación POF/POFA 2016 </w:t>
      </w:r>
      <w:r w:rsidR="00E42142" w:rsidRPr="005C14E3">
        <w:rPr>
          <w:rFonts w:ascii="Arial" w:eastAsia="Calibri" w:hAnsi="Arial" w:cs="Arial"/>
          <w:sz w:val="24"/>
          <w:szCs w:val="24"/>
        </w:rPr>
        <w:t>en los Tribunales de Clasificación Central de la Modalidad Artística-Superior y Secundarias Especializadas en Arte.</w:t>
      </w:r>
    </w:p>
    <w:p w:rsidR="00E42142" w:rsidRDefault="00E42142" w:rsidP="00E42142">
      <w:pPr>
        <w:autoSpaceDE w:val="0"/>
        <w:spacing w:line="360" w:lineRule="auto"/>
        <w:jc w:val="both"/>
        <w:rPr>
          <w:rFonts w:ascii="Arial" w:hAnsi="Arial" w:cs="Arial"/>
          <w:sz w:val="24"/>
          <w:szCs w:val="24"/>
        </w:rPr>
      </w:pPr>
      <w:r>
        <w:rPr>
          <w:rFonts w:ascii="Symbol" w:eastAsia="Symbol" w:hAnsi="Symbol" w:cs="Symbol"/>
          <w:sz w:val="24"/>
          <w:szCs w:val="24"/>
        </w:rPr>
        <w:t></w:t>
      </w:r>
      <w:r>
        <w:rPr>
          <w:rFonts w:ascii="Symbol" w:eastAsia="Symbol" w:hAnsi="Symbol" w:cs="Symbol"/>
          <w:sz w:val="24"/>
          <w:szCs w:val="24"/>
        </w:rPr>
        <w:t></w:t>
      </w:r>
      <w:r w:rsidRPr="00507806">
        <w:rPr>
          <w:rFonts w:ascii="Arial" w:hAnsi="Arial" w:cs="Arial"/>
          <w:sz w:val="24"/>
          <w:szCs w:val="24"/>
        </w:rPr>
        <w:t>Finalizadas las acciones que anteceden</w:t>
      </w:r>
      <w:r>
        <w:rPr>
          <w:rFonts w:ascii="Arial" w:hAnsi="Arial" w:cs="Arial"/>
          <w:b/>
          <w:sz w:val="24"/>
          <w:szCs w:val="24"/>
        </w:rPr>
        <w:t xml:space="preserve"> </w:t>
      </w:r>
      <w:r>
        <w:rPr>
          <w:rFonts w:ascii="Arial" w:eastAsia="Calibri" w:hAnsi="Arial" w:cs="Arial"/>
          <w:sz w:val="24"/>
          <w:szCs w:val="24"/>
        </w:rPr>
        <w:t xml:space="preserve">se elaborarán los proyectos de actos resolutivos de aprobación de POF </w:t>
      </w:r>
      <w:r>
        <w:rPr>
          <w:rFonts w:ascii="Arial" w:hAnsi="Arial" w:cs="Arial"/>
          <w:sz w:val="24"/>
          <w:szCs w:val="24"/>
        </w:rPr>
        <w:t>2016</w:t>
      </w:r>
      <w:r>
        <w:rPr>
          <w:rFonts w:ascii="Arial" w:eastAsia="Calibri" w:hAnsi="Arial" w:cs="Arial"/>
          <w:sz w:val="24"/>
          <w:szCs w:val="24"/>
        </w:rPr>
        <w:t xml:space="preserve"> en el Tribunal de Clasificación Central.</w:t>
      </w:r>
    </w:p>
    <w:p w:rsidR="00E42142" w:rsidRDefault="00E42142" w:rsidP="00E42142">
      <w:pPr>
        <w:autoSpaceDE w:val="0"/>
        <w:spacing w:line="360" w:lineRule="auto"/>
        <w:jc w:val="both"/>
        <w:rPr>
          <w:rFonts w:ascii="Arial" w:hAnsi="Arial" w:cs="Arial"/>
          <w:sz w:val="24"/>
          <w:szCs w:val="24"/>
        </w:rPr>
      </w:pPr>
    </w:p>
    <w:p w:rsidR="00E42142" w:rsidRDefault="00E42142" w:rsidP="00E42142">
      <w:pPr>
        <w:autoSpaceDE w:val="0"/>
        <w:spacing w:line="360" w:lineRule="auto"/>
        <w:jc w:val="both"/>
        <w:rPr>
          <w:rFonts w:cs="Arial"/>
        </w:rPr>
      </w:pPr>
      <w:r>
        <w:rPr>
          <w:rFonts w:ascii="Arial" w:hAnsi="Arial" w:cs="Arial"/>
          <w:sz w:val="24"/>
          <w:szCs w:val="24"/>
        </w:rPr>
        <w:t xml:space="preserve">Agradecemos la colaboración permanente demostrada en cada acción llevada adelante por los organismos desconcentrados, junto a las entidades gremiales en beneficio de las Instituciones Educativas en su conjunto. </w:t>
      </w:r>
    </w:p>
    <w:p w:rsidR="00E42142" w:rsidRDefault="00E42142" w:rsidP="00E42142">
      <w:pPr>
        <w:pStyle w:val="Sangra2detindependiente1"/>
        <w:spacing w:line="360" w:lineRule="auto"/>
        <w:ind w:left="0" w:firstLine="0"/>
      </w:pPr>
    </w:p>
    <w:p w:rsidR="00E42142" w:rsidRDefault="00E42142" w:rsidP="00E42142">
      <w:pPr>
        <w:pStyle w:val="Sangra2detindependiente1"/>
        <w:spacing w:line="360" w:lineRule="auto"/>
        <w:ind w:left="0" w:firstLine="0"/>
        <w:rPr>
          <w:b/>
          <w:bCs/>
        </w:rPr>
      </w:pPr>
    </w:p>
    <w:p w:rsidR="00E42142" w:rsidRDefault="00E42142" w:rsidP="00E42142">
      <w:pPr>
        <w:pStyle w:val="Sangra2detindependiente1"/>
        <w:spacing w:line="360" w:lineRule="auto"/>
        <w:ind w:left="0" w:firstLine="0"/>
        <w:rPr>
          <w:b/>
          <w:bCs/>
        </w:rPr>
      </w:pPr>
      <w:r>
        <w:rPr>
          <w:b/>
          <w:bCs/>
        </w:rPr>
        <w:t>DIRECCIÓN DE TRIBUNALES DE CLASIFICACIÓN</w:t>
      </w:r>
    </w:p>
    <w:p w:rsidR="00E42142" w:rsidRDefault="00E42142" w:rsidP="00E42142">
      <w:pPr>
        <w:pStyle w:val="Sangra2detindependiente1"/>
        <w:spacing w:line="360" w:lineRule="auto"/>
        <w:ind w:left="0" w:firstLine="0"/>
        <w:rPr>
          <w:b/>
          <w:bCs/>
        </w:rPr>
      </w:pPr>
      <w:r>
        <w:rPr>
          <w:b/>
          <w:bCs/>
        </w:rPr>
        <w:t>DIRECCIÓN DE GESTIÓN DE ASUNTOS DOCENTES</w:t>
      </w:r>
    </w:p>
    <w:p w:rsidR="004923F8" w:rsidRDefault="004923F8" w:rsidP="00E42142">
      <w:pPr>
        <w:pStyle w:val="Sangra2detindependiente1"/>
        <w:spacing w:line="360" w:lineRule="auto"/>
        <w:ind w:left="0" w:firstLine="0"/>
        <w:rPr>
          <w:b/>
          <w:bCs/>
          <w:lang w:val="es-AR"/>
        </w:rPr>
      </w:pPr>
    </w:p>
    <w:p w:rsidR="00E42142" w:rsidRPr="00E42142" w:rsidRDefault="00E42142" w:rsidP="00D75A61">
      <w:pPr>
        <w:widowControl w:val="0"/>
        <w:tabs>
          <w:tab w:val="left" w:pos="284"/>
        </w:tabs>
        <w:autoSpaceDE w:val="0"/>
        <w:autoSpaceDN w:val="0"/>
        <w:adjustRightInd w:val="0"/>
        <w:spacing w:line="360" w:lineRule="auto"/>
        <w:jc w:val="both"/>
        <w:rPr>
          <w:rFonts w:ascii="Arial" w:hAnsi="Arial" w:cs="Arial"/>
          <w:lang w:val="es-AR"/>
        </w:rPr>
      </w:pPr>
    </w:p>
    <w:p w:rsidR="00E42142" w:rsidRDefault="00E42142" w:rsidP="00D75A61">
      <w:pPr>
        <w:widowControl w:val="0"/>
        <w:tabs>
          <w:tab w:val="left" w:pos="284"/>
        </w:tabs>
        <w:autoSpaceDE w:val="0"/>
        <w:autoSpaceDN w:val="0"/>
        <w:adjustRightInd w:val="0"/>
        <w:spacing w:line="360" w:lineRule="auto"/>
        <w:jc w:val="both"/>
        <w:rPr>
          <w:rFonts w:ascii="Arial" w:hAnsi="Arial" w:cs="Arial"/>
        </w:rPr>
      </w:pPr>
    </w:p>
    <w:p w:rsidR="00622A58" w:rsidRPr="005149D5" w:rsidRDefault="00622A58" w:rsidP="00BA786B">
      <w:pPr>
        <w:spacing w:after="200" w:line="360" w:lineRule="auto"/>
        <w:jc w:val="both"/>
        <w:rPr>
          <w:rFonts w:ascii="Arial" w:hAnsi="Arial" w:cs="Arial"/>
          <w:b/>
          <w:bCs/>
          <w:u w:val="single"/>
          <w:lang w:val="es-AR"/>
        </w:rPr>
      </w:pPr>
    </w:p>
    <w:sectPr w:rsidR="00622A58" w:rsidRPr="005149D5" w:rsidSect="005149D5">
      <w:headerReference w:type="even" r:id="rId8"/>
      <w:headerReference w:type="default" r:id="rId9"/>
      <w:footerReference w:type="even" r:id="rId10"/>
      <w:footerReference w:type="default" r:id="rId11"/>
      <w:headerReference w:type="first" r:id="rId12"/>
      <w:footerReference w:type="first" r:id="rId13"/>
      <w:pgSz w:w="11907" w:h="16840" w:code="9"/>
      <w:pgMar w:top="2835" w:right="851" w:bottom="1985"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20" w:rsidRDefault="00B04E20" w:rsidP="006B2FF7">
      <w:pPr>
        <w:rPr>
          <w:rFonts w:cs="Times New Roman"/>
        </w:rPr>
      </w:pPr>
      <w:r>
        <w:rPr>
          <w:rFonts w:cs="Times New Roman"/>
        </w:rPr>
        <w:separator/>
      </w:r>
    </w:p>
  </w:endnote>
  <w:endnote w:type="continuationSeparator" w:id="1">
    <w:p w:rsidR="00B04E20" w:rsidRDefault="00B04E20" w:rsidP="006B2F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A1" w:rsidRDefault="009F0A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A1" w:rsidRDefault="009F0AA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A1" w:rsidRDefault="009F0A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20" w:rsidRDefault="00B04E20" w:rsidP="006B2FF7">
      <w:pPr>
        <w:rPr>
          <w:rFonts w:cs="Times New Roman"/>
        </w:rPr>
      </w:pPr>
      <w:r>
        <w:rPr>
          <w:rFonts w:cs="Times New Roman"/>
        </w:rPr>
        <w:separator/>
      </w:r>
    </w:p>
  </w:footnote>
  <w:footnote w:type="continuationSeparator" w:id="1">
    <w:p w:rsidR="00B04E20" w:rsidRDefault="00B04E20" w:rsidP="006B2FF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A1" w:rsidRDefault="009F0A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58" w:rsidRDefault="00B03EFD">
    <w:pPr>
      <w:pStyle w:val="Encabezado"/>
      <w:rPr>
        <w:rFonts w:cs="Times New Roman"/>
      </w:rPr>
    </w:pPr>
    <w:r>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-96520</wp:posOffset>
          </wp:positionV>
          <wp:extent cx="5717540" cy="509270"/>
          <wp:effectExtent l="0" t="0" r="0" b="5080"/>
          <wp:wrapNone/>
          <wp:docPr id="1" name="Imagen 1" descr="Encabez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7540" cy="50927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A1" w:rsidRDefault="009F0A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2307808"/>
    <w:lvl w:ilvl="0">
      <w:start w:val="1"/>
      <w:numFmt w:val="bullet"/>
      <w:lvlText w:val=""/>
      <w:lvlJc w:val="left"/>
      <w:pPr>
        <w:ind w:left="720" w:hanging="360"/>
      </w:pPr>
      <w:rPr>
        <w:rFonts w:ascii="Symbol" w:hAnsi="Symbol" w:hint="default"/>
        <w:color w:val="auto"/>
      </w:rPr>
    </w:lvl>
  </w:abstractNum>
  <w:abstractNum w:abstractNumId="1">
    <w:nsid w:val="02680528"/>
    <w:multiLevelType w:val="hybridMultilevel"/>
    <w:tmpl w:val="7834BE38"/>
    <w:lvl w:ilvl="0" w:tplc="0C0A0001">
      <w:start w:val="1"/>
      <w:numFmt w:val="bullet"/>
      <w:lvlText w:val=""/>
      <w:lvlJc w:val="left"/>
      <w:pPr>
        <w:ind w:left="720" w:hanging="360"/>
      </w:pPr>
      <w:rPr>
        <w:rFonts w:ascii="Symbol" w:hAnsi="Symbol" w:cs="Symbol" w:hint="default"/>
      </w:rPr>
    </w:lvl>
    <w:lvl w:ilvl="1" w:tplc="254C3192">
      <w:numFmt w:val="bullet"/>
      <w:lvlText w:val="•"/>
      <w:lvlJc w:val="left"/>
      <w:pPr>
        <w:ind w:left="1440" w:hanging="360"/>
      </w:pPr>
      <w:rPr>
        <w:rFonts w:ascii="Arial" w:eastAsia="Times New Roman" w:hAnsi="Aria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0A9E0234"/>
    <w:multiLevelType w:val="singleLevel"/>
    <w:tmpl w:val="0C0A0001"/>
    <w:lvl w:ilvl="0">
      <w:start w:val="1"/>
      <w:numFmt w:val="bullet"/>
      <w:lvlText w:val=""/>
      <w:lvlJc w:val="left"/>
      <w:pPr>
        <w:ind w:left="720" w:hanging="360"/>
      </w:pPr>
      <w:rPr>
        <w:rFonts w:ascii="Symbol" w:hAnsi="Symbol" w:cs="Symbol" w:hint="default"/>
      </w:rPr>
    </w:lvl>
  </w:abstractNum>
  <w:abstractNum w:abstractNumId="3">
    <w:nsid w:val="1B0A0D9C"/>
    <w:multiLevelType w:val="hybridMultilevel"/>
    <w:tmpl w:val="782CD39A"/>
    <w:lvl w:ilvl="0" w:tplc="040A0001">
      <w:start w:val="1"/>
      <w:numFmt w:val="bullet"/>
      <w:lvlText w:val=""/>
      <w:lvlJc w:val="left"/>
      <w:pPr>
        <w:tabs>
          <w:tab w:val="num" w:pos="644"/>
        </w:tabs>
        <w:ind w:left="644"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4">
    <w:nsid w:val="1B484EB1"/>
    <w:multiLevelType w:val="hybridMultilevel"/>
    <w:tmpl w:val="4E9E795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21376EB1"/>
    <w:multiLevelType w:val="hybridMultilevel"/>
    <w:tmpl w:val="B8DE8FD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2A386764"/>
    <w:multiLevelType w:val="hybridMultilevel"/>
    <w:tmpl w:val="5B6A6D30"/>
    <w:lvl w:ilvl="0" w:tplc="42307808">
      <w:start w:val="1"/>
      <w:numFmt w:val="bullet"/>
      <w:lvlText w:val=""/>
      <w:lvlJc w:val="left"/>
      <w:pPr>
        <w:ind w:left="1287" w:hanging="360"/>
      </w:pPr>
      <w:rPr>
        <w:rFonts w:ascii="Symbol" w:hAnsi="Symbol" w:hint="default"/>
        <w:color w:val="auto"/>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7">
    <w:nsid w:val="35912B8A"/>
    <w:multiLevelType w:val="hybridMultilevel"/>
    <w:tmpl w:val="F0DA7D00"/>
    <w:lvl w:ilvl="0" w:tplc="42307808">
      <w:start w:val="1"/>
      <w:numFmt w:val="bullet"/>
      <w:lvlText w:val=""/>
      <w:lvlJc w:val="left"/>
      <w:pPr>
        <w:ind w:left="900" w:hanging="360"/>
      </w:pPr>
      <w:rPr>
        <w:rFonts w:ascii="Symbol" w:hAnsi="Symbol" w:hint="default"/>
        <w:color w:val="auto"/>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8">
    <w:nsid w:val="39D90347"/>
    <w:multiLevelType w:val="hybridMultilevel"/>
    <w:tmpl w:val="EA069F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0C45DBF"/>
    <w:multiLevelType w:val="hybridMultilevel"/>
    <w:tmpl w:val="99F27C4A"/>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1">
      <w:start w:val="1"/>
      <w:numFmt w:val="bullet"/>
      <w:lvlText w:val=""/>
      <w:lvlJc w:val="left"/>
      <w:pPr>
        <w:ind w:left="1800" w:hanging="360"/>
      </w:pPr>
      <w:rPr>
        <w:rFonts w:ascii="Symbol" w:hAnsi="Symbol" w:cs="Symbol"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10">
    <w:nsid w:val="44110A48"/>
    <w:multiLevelType w:val="hybridMultilevel"/>
    <w:tmpl w:val="4FAAAA3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58476451"/>
    <w:multiLevelType w:val="hybridMultilevel"/>
    <w:tmpl w:val="694E59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62D13620"/>
    <w:multiLevelType w:val="hybridMultilevel"/>
    <w:tmpl w:val="BB1A8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540715"/>
    <w:multiLevelType w:val="hybridMultilevel"/>
    <w:tmpl w:val="D0583C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5931179"/>
    <w:multiLevelType w:val="hybridMultilevel"/>
    <w:tmpl w:val="E46C8EF4"/>
    <w:lvl w:ilvl="0" w:tplc="0C0A0001">
      <w:start w:val="1"/>
      <w:numFmt w:val="bullet"/>
      <w:lvlText w:val=""/>
      <w:lvlJc w:val="left"/>
      <w:pPr>
        <w:ind w:left="1211" w:hanging="360"/>
      </w:pPr>
      <w:rPr>
        <w:rFonts w:ascii="Symbol" w:hAnsi="Symbol" w:cs="Symbol" w:hint="default"/>
      </w:rPr>
    </w:lvl>
    <w:lvl w:ilvl="1" w:tplc="0C0A0003">
      <w:start w:val="1"/>
      <w:numFmt w:val="bullet"/>
      <w:lvlText w:val="o"/>
      <w:lvlJc w:val="left"/>
      <w:pPr>
        <w:ind w:left="1931" w:hanging="360"/>
      </w:pPr>
      <w:rPr>
        <w:rFonts w:ascii="Courier New" w:hAnsi="Courier New" w:cs="Courier New" w:hint="default"/>
      </w:rPr>
    </w:lvl>
    <w:lvl w:ilvl="2" w:tplc="0C0A0005">
      <w:start w:val="1"/>
      <w:numFmt w:val="bullet"/>
      <w:lvlText w:val=""/>
      <w:lvlJc w:val="left"/>
      <w:pPr>
        <w:ind w:left="2651" w:hanging="360"/>
      </w:pPr>
      <w:rPr>
        <w:rFonts w:ascii="Wingdings" w:hAnsi="Wingdings" w:cs="Wingdings" w:hint="default"/>
      </w:rPr>
    </w:lvl>
    <w:lvl w:ilvl="3" w:tplc="0C0A0001">
      <w:start w:val="1"/>
      <w:numFmt w:val="bullet"/>
      <w:lvlText w:val=""/>
      <w:lvlJc w:val="left"/>
      <w:pPr>
        <w:ind w:left="3371" w:hanging="360"/>
      </w:pPr>
      <w:rPr>
        <w:rFonts w:ascii="Symbol" w:hAnsi="Symbol" w:cs="Symbol" w:hint="default"/>
      </w:rPr>
    </w:lvl>
    <w:lvl w:ilvl="4" w:tplc="0C0A0003">
      <w:start w:val="1"/>
      <w:numFmt w:val="bullet"/>
      <w:lvlText w:val="o"/>
      <w:lvlJc w:val="left"/>
      <w:pPr>
        <w:ind w:left="4091" w:hanging="360"/>
      </w:pPr>
      <w:rPr>
        <w:rFonts w:ascii="Courier New" w:hAnsi="Courier New" w:cs="Courier New" w:hint="default"/>
      </w:rPr>
    </w:lvl>
    <w:lvl w:ilvl="5" w:tplc="0C0A0005">
      <w:start w:val="1"/>
      <w:numFmt w:val="bullet"/>
      <w:lvlText w:val=""/>
      <w:lvlJc w:val="left"/>
      <w:pPr>
        <w:ind w:left="4811" w:hanging="360"/>
      </w:pPr>
      <w:rPr>
        <w:rFonts w:ascii="Wingdings" w:hAnsi="Wingdings" w:cs="Wingdings" w:hint="default"/>
      </w:rPr>
    </w:lvl>
    <w:lvl w:ilvl="6" w:tplc="0C0A0001">
      <w:start w:val="1"/>
      <w:numFmt w:val="bullet"/>
      <w:lvlText w:val=""/>
      <w:lvlJc w:val="left"/>
      <w:pPr>
        <w:ind w:left="5531" w:hanging="360"/>
      </w:pPr>
      <w:rPr>
        <w:rFonts w:ascii="Symbol" w:hAnsi="Symbol" w:cs="Symbol" w:hint="default"/>
      </w:rPr>
    </w:lvl>
    <w:lvl w:ilvl="7" w:tplc="0C0A0003">
      <w:start w:val="1"/>
      <w:numFmt w:val="bullet"/>
      <w:lvlText w:val="o"/>
      <w:lvlJc w:val="left"/>
      <w:pPr>
        <w:ind w:left="6251" w:hanging="360"/>
      </w:pPr>
      <w:rPr>
        <w:rFonts w:ascii="Courier New" w:hAnsi="Courier New" w:cs="Courier New" w:hint="default"/>
      </w:rPr>
    </w:lvl>
    <w:lvl w:ilvl="8" w:tplc="0C0A0005">
      <w:start w:val="1"/>
      <w:numFmt w:val="bullet"/>
      <w:lvlText w:val=""/>
      <w:lvlJc w:val="left"/>
      <w:pPr>
        <w:ind w:left="6971" w:hanging="360"/>
      </w:pPr>
      <w:rPr>
        <w:rFonts w:ascii="Wingdings" w:hAnsi="Wingdings" w:cs="Wingdings" w:hint="default"/>
      </w:rPr>
    </w:lvl>
  </w:abstractNum>
  <w:abstractNum w:abstractNumId="15">
    <w:nsid w:val="673B1536"/>
    <w:multiLevelType w:val="hybridMultilevel"/>
    <w:tmpl w:val="E1B8D2A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7782FF4"/>
    <w:multiLevelType w:val="hybridMultilevel"/>
    <w:tmpl w:val="B73E472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7">
    <w:nsid w:val="69077E9D"/>
    <w:multiLevelType w:val="hybridMultilevel"/>
    <w:tmpl w:val="BB9C09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6BE85FFE"/>
    <w:multiLevelType w:val="hybridMultilevel"/>
    <w:tmpl w:val="A8A44E84"/>
    <w:lvl w:ilvl="0" w:tplc="00000002">
      <w:start w:val="1"/>
      <w:numFmt w:val="bullet"/>
      <w:lvlText w:val=""/>
      <w:lvlJc w:val="left"/>
      <w:pPr>
        <w:tabs>
          <w:tab w:val="num" w:pos="0"/>
        </w:tabs>
        <w:ind w:left="786" w:hanging="360"/>
      </w:pPr>
      <w:rPr>
        <w:rFonts w:ascii="Symbol" w:hAnsi="Symbol" w:cs="Symbo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DCA2C57"/>
    <w:multiLevelType w:val="hybridMultilevel"/>
    <w:tmpl w:val="84343CE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0">
    <w:nsid w:val="6FA0163D"/>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1">
    <w:nsid w:val="78CA278C"/>
    <w:multiLevelType w:val="hybridMultilevel"/>
    <w:tmpl w:val="6AE2C362"/>
    <w:lvl w:ilvl="0" w:tplc="0C0A0001">
      <w:start w:val="1"/>
      <w:numFmt w:val="bullet"/>
      <w:lvlText w:val=""/>
      <w:lvlJc w:val="left"/>
      <w:pPr>
        <w:ind w:left="644"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7F663CE2"/>
    <w:multiLevelType w:val="hybridMultilevel"/>
    <w:tmpl w:val="CD92E26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0"/>
  </w:num>
  <w:num w:numId="2">
    <w:abstractNumId w:val="3"/>
  </w:num>
  <w:num w:numId="3">
    <w:abstractNumId w:val="2"/>
  </w:num>
  <w:num w:numId="4">
    <w:abstractNumId w:val="4"/>
  </w:num>
  <w:num w:numId="5">
    <w:abstractNumId w:val="19"/>
  </w:num>
  <w:num w:numId="6">
    <w:abstractNumId w:val="9"/>
  </w:num>
  <w:num w:numId="7">
    <w:abstractNumId w:val="13"/>
  </w:num>
  <w:num w:numId="8">
    <w:abstractNumId w:val="16"/>
  </w:num>
  <w:num w:numId="9">
    <w:abstractNumId w:val="5"/>
  </w:num>
  <w:num w:numId="10">
    <w:abstractNumId w:val="15"/>
  </w:num>
  <w:num w:numId="11">
    <w:abstractNumId w:val="22"/>
  </w:num>
  <w:num w:numId="12">
    <w:abstractNumId w:val="21"/>
  </w:num>
  <w:num w:numId="13">
    <w:abstractNumId w:val="1"/>
  </w:num>
  <w:num w:numId="14">
    <w:abstractNumId w:val="11"/>
  </w:num>
  <w:num w:numId="15">
    <w:abstractNumId w:val="14"/>
  </w:num>
  <w:num w:numId="16">
    <w:abstractNumId w:val="10"/>
  </w:num>
  <w:num w:numId="17">
    <w:abstractNumId w:val="17"/>
  </w:num>
  <w:num w:numId="18">
    <w:abstractNumId w:val="0"/>
  </w:num>
  <w:num w:numId="19">
    <w:abstractNumId w:val="8"/>
  </w:num>
  <w:num w:numId="20">
    <w:abstractNumId w:val="18"/>
  </w:num>
  <w:num w:numId="21">
    <w:abstractNumId w:val="6"/>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evenAndOddHeaders/>
  <w:drawingGridHorizontalSpacing w:val="115"/>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6B2FF7"/>
    <w:rsid w:val="00005210"/>
    <w:rsid w:val="000263B9"/>
    <w:rsid w:val="00043958"/>
    <w:rsid w:val="00065F3E"/>
    <w:rsid w:val="00086A39"/>
    <w:rsid w:val="00092328"/>
    <w:rsid w:val="00093AE0"/>
    <w:rsid w:val="000B0C59"/>
    <w:rsid w:val="000B661D"/>
    <w:rsid w:val="000C43CD"/>
    <w:rsid w:val="000D04A5"/>
    <w:rsid w:val="000D73A8"/>
    <w:rsid w:val="00115A50"/>
    <w:rsid w:val="00137FAF"/>
    <w:rsid w:val="00147CCE"/>
    <w:rsid w:val="00174CEC"/>
    <w:rsid w:val="001A5B01"/>
    <w:rsid w:val="001B6BA1"/>
    <w:rsid w:val="001B7557"/>
    <w:rsid w:val="001E14EF"/>
    <w:rsid w:val="001F01BC"/>
    <w:rsid w:val="001F1C04"/>
    <w:rsid w:val="001F3025"/>
    <w:rsid w:val="00210267"/>
    <w:rsid w:val="00215228"/>
    <w:rsid w:val="00232756"/>
    <w:rsid w:val="00264CF4"/>
    <w:rsid w:val="00275E99"/>
    <w:rsid w:val="002902E7"/>
    <w:rsid w:val="00293F57"/>
    <w:rsid w:val="0029756D"/>
    <w:rsid w:val="002A0F64"/>
    <w:rsid w:val="002A746C"/>
    <w:rsid w:val="002B420F"/>
    <w:rsid w:val="002B4700"/>
    <w:rsid w:val="002B4A2D"/>
    <w:rsid w:val="002D34DA"/>
    <w:rsid w:val="002E67DA"/>
    <w:rsid w:val="002F5583"/>
    <w:rsid w:val="003069B1"/>
    <w:rsid w:val="003077E1"/>
    <w:rsid w:val="00307DF6"/>
    <w:rsid w:val="00317F2F"/>
    <w:rsid w:val="00343403"/>
    <w:rsid w:val="003557DB"/>
    <w:rsid w:val="0035616F"/>
    <w:rsid w:val="003756B3"/>
    <w:rsid w:val="003A1D73"/>
    <w:rsid w:val="003B75A6"/>
    <w:rsid w:val="003C131C"/>
    <w:rsid w:val="003C22C3"/>
    <w:rsid w:val="003C2806"/>
    <w:rsid w:val="003D7699"/>
    <w:rsid w:val="003E53A8"/>
    <w:rsid w:val="003E5A0C"/>
    <w:rsid w:val="003F2910"/>
    <w:rsid w:val="00406FA6"/>
    <w:rsid w:val="004115FF"/>
    <w:rsid w:val="00421E33"/>
    <w:rsid w:val="00440229"/>
    <w:rsid w:val="00447A68"/>
    <w:rsid w:val="00453372"/>
    <w:rsid w:val="00457D7F"/>
    <w:rsid w:val="00461AF2"/>
    <w:rsid w:val="004632B6"/>
    <w:rsid w:val="004659F0"/>
    <w:rsid w:val="00474683"/>
    <w:rsid w:val="004923F8"/>
    <w:rsid w:val="0049475D"/>
    <w:rsid w:val="004B7765"/>
    <w:rsid w:val="00504148"/>
    <w:rsid w:val="005149D5"/>
    <w:rsid w:val="00530AD0"/>
    <w:rsid w:val="00532834"/>
    <w:rsid w:val="0055597D"/>
    <w:rsid w:val="00560388"/>
    <w:rsid w:val="00592386"/>
    <w:rsid w:val="005C14E3"/>
    <w:rsid w:val="005C448D"/>
    <w:rsid w:val="005D2ED3"/>
    <w:rsid w:val="005F32CF"/>
    <w:rsid w:val="00622A58"/>
    <w:rsid w:val="006557AF"/>
    <w:rsid w:val="00673314"/>
    <w:rsid w:val="006749FC"/>
    <w:rsid w:val="006850A9"/>
    <w:rsid w:val="006918DD"/>
    <w:rsid w:val="00695817"/>
    <w:rsid w:val="00696F7A"/>
    <w:rsid w:val="006B2FF7"/>
    <w:rsid w:val="006D34A2"/>
    <w:rsid w:val="006F7E69"/>
    <w:rsid w:val="007104B9"/>
    <w:rsid w:val="00742FBE"/>
    <w:rsid w:val="007645F7"/>
    <w:rsid w:val="00767BE3"/>
    <w:rsid w:val="00776ED7"/>
    <w:rsid w:val="00780FF4"/>
    <w:rsid w:val="007A5771"/>
    <w:rsid w:val="007C2234"/>
    <w:rsid w:val="007C5508"/>
    <w:rsid w:val="007D6FF5"/>
    <w:rsid w:val="007D7FCA"/>
    <w:rsid w:val="0081520C"/>
    <w:rsid w:val="008171A0"/>
    <w:rsid w:val="00836869"/>
    <w:rsid w:val="00855FF8"/>
    <w:rsid w:val="008603D6"/>
    <w:rsid w:val="00885046"/>
    <w:rsid w:val="008863CB"/>
    <w:rsid w:val="00887C20"/>
    <w:rsid w:val="008908DC"/>
    <w:rsid w:val="008A526A"/>
    <w:rsid w:val="008B1A6A"/>
    <w:rsid w:val="008B3222"/>
    <w:rsid w:val="008C24E6"/>
    <w:rsid w:val="008F1E60"/>
    <w:rsid w:val="008F3959"/>
    <w:rsid w:val="00910985"/>
    <w:rsid w:val="00916C3B"/>
    <w:rsid w:val="0092265F"/>
    <w:rsid w:val="0092390E"/>
    <w:rsid w:val="00933836"/>
    <w:rsid w:val="009356C3"/>
    <w:rsid w:val="00944C85"/>
    <w:rsid w:val="009459B1"/>
    <w:rsid w:val="00973CD9"/>
    <w:rsid w:val="009830AA"/>
    <w:rsid w:val="009B3931"/>
    <w:rsid w:val="009C2E9A"/>
    <w:rsid w:val="009E36FC"/>
    <w:rsid w:val="009F0357"/>
    <w:rsid w:val="009F0AA1"/>
    <w:rsid w:val="00A23018"/>
    <w:rsid w:val="00A32AAF"/>
    <w:rsid w:val="00A33F87"/>
    <w:rsid w:val="00A720BD"/>
    <w:rsid w:val="00A841E5"/>
    <w:rsid w:val="00A959A5"/>
    <w:rsid w:val="00AA5BE6"/>
    <w:rsid w:val="00AB16DF"/>
    <w:rsid w:val="00AC24F8"/>
    <w:rsid w:val="00AE05A1"/>
    <w:rsid w:val="00AE0BAC"/>
    <w:rsid w:val="00AF140C"/>
    <w:rsid w:val="00B03EFD"/>
    <w:rsid w:val="00B04E20"/>
    <w:rsid w:val="00B05B98"/>
    <w:rsid w:val="00B05D16"/>
    <w:rsid w:val="00B074A8"/>
    <w:rsid w:val="00B13C20"/>
    <w:rsid w:val="00B3609E"/>
    <w:rsid w:val="00B53E9E"/>
    <w:rsid w:val="00B72D9C"/>
    <w:rsid w:val="00B81562"/>
    <w:rsid w:val="00BA4EA9"/>
    <w:rsid w:val="00BA786B"/>
    <w:rsid w:val="00BC2542"/>
    <w:rsid w:val="00BE7B5F"/>
    <w:rsid w:val="00BF3E7F"/>
    <w:rsid w:val="00BF5B85"/>
    <w:rsid w:val="00C01F07"/>
    <w:rsid w:val="00C07A49"/>
    <w:rsid w:val="00C10648"/>
    <w:rsid w:val="00C2773B"/>
    <w:rsid w:val="00C3763F"/>
    <w:rsid w:val="00C40A6C"/>
    <w:rsid w:val="00C4120A"/>
    <w:rsid w:val="00C539C7"/>
    <w:rsid w:val="00C63CF5"/>
    <w:rsid w:val="00C97C36"/>
    <w:rsid w:val="00CA606E"/>
    <w:rsid w:val="00CB0025"/>
    <w:rsid w:val="00CE1963"/>
    <w:rsid w:val="00CE7F95"/>
    <w:rsid w:val="00CF38E9"/>
    <w:rsid w:val="00CF41F7"/>
    <w:rsid w:val="00D07984"/>
    <w:rsid w:val="00D21E9A"/>
    <w:rsid w:val="00D304FF"/>
    <w:rsid w:val="00D7417C"/>
    <w:rsid w:val="00D75A61"/>
    <w:rsid w:val="00DA03CF"/>
    <w:rsid w:val="00DB3CB0"/>
    <w:rsid w:val="00DB5789"/>
    <w:rsid w:val="00DB6569"/>
    <w:rsid w:val="00DF7B74"/>
    <w:rsid w:val="00E04947"/>
    <w:rsid w:val="00E25A2D"/>
    <w:rsid w:val="00E31B59"/>
    <w:rsid w:val="00E42142"/>
    <w:rsid w:val="00E56E07"/>
    <w:rsid w:val="00E63EF0"/>
    <w:rsid w:val="00E93D9A"/>
    <w:rsid w:val="00E96478"/>
    <w:rsid w:val="00E97329"/>
    <w:rsid w:val="00EC5BB1"/>
    <w:rsid w:val="00ED73A0"/>
    <w:rsid w:val="00EE4E7F"/>
    <w:rsid w:val="00F05E02"/>
    <w:rsid w:val="00F15145"/>
    <w:rsid w:val="00F2484D"/>
    <w:rsid w:val="00F34966"/>
    <w:rsid w:val="00F425AF"/>
    <w:rsid w:val="00F57AC5"/>
    <w:rsid w:val="00F63E63"/>
    <w:rsid w:val="00F6438E"/>
    <w:rsid w:val="00F74136"/>
    <w:rsid w:val="00FA3427"/>
    <w:rsid w:val="00FC1A90"/>
    <w:rsid w:val="00FE28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7"/>
    <w:rPr>
      <w:rFonts w:ascii="Comic Sans MS" w:eastAsia="Times New Roman" w:hAnsi="Comic Sans MS" w:cs="Comic Sans MS"/>
      <w:spacing w:val="10"/>
      <w:lang w:val="es-ES" w:eastAsia="es-ES"/>
    </w:rPr>
  </w:style>
  <w:style w:type="paragraph" w:styleId="Ttulo1">
    <w:name w:val="heading 1"/>
    <w:basedOn w:val="Normal"/>
    <w:next w:val="Normal"/>
    <w:link w:val="Ttulo1Car"/>
    <w:uiPriority w:val="99"/>
    <w:qFormat/>
    <w:rsid w:val="00043958"/>
    <w:pPr>
      <w:keepNext/>
      <w:jc w:val="center"/>
      <w:outlineLvl w:val="0"/>
    </w:pPr>
    <w:rPr>
      <w:rFonts w:ascii="Times New Roman" w:hAnsi="Times New Roman" w:cs="Times New Roman"/>
      <w:spacing w:val="0"/>
      <w:sz w:val="24"/>
      <w:szCs w:val="24"/>
      <w:u w:val="single"/>
    </w:rPr>
  </w:style>
  <w:style w:type="paragraph" w:styleId="Ttulo8">
    <w:name w:val="heading 8"/>
    <w:basedOn w:val="Normal"/>
    <w:next w:val="Normal"/>
    <w:link w:val="Ttulo8Car"/>
    <w:semiHidden/>
    <w:unhideWhenUsed/>
    <w:qFormat/>
    <w:locked/>
    <w:rsid w:val="00E421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E421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3958"/>
    <w:rPr>
      <w:rFonts w:ascii="Times New Roman" w:hAnsi="Times New Roman" w:cs="Times New Roman"/>
      <w:sz w:val="24"/>
      <w:szCs w:val="24"/>
      <w:u w:val="single"/>
      <w:lang w:val="es-ES" w:eastAsia="es-ES"/>
    </w:rPr>
  </w:style>
  <w:style w:type="paragraph" w:styleId="Encabezado">
    <w:name w:val="header"/>
    <w:basedOn w:val="Normal"/>
    <w:link w:val="EncabezadoCar"/>
    <w:uiPriority w:val="99"/>
    <w:rsid w:val="006B2FF7"/>
    <w:pPr>
      <w:tabs>
        <w:tab w:val="center" w:pos="4419"/>
        <w:tab w:val="right" w:pos="8838"/>
      </w:tabs>
    </w:pPr>
  </w:style>
  <w:style w:type="character" w:customStyle="1" w:styleId="EncabezadoCar">
    <w:name w:val="Encabezado Car"/>
    <w:basedOn w:val="Fuentedeprrafopredeter"/>
    <w:link w:val="Encabezado"/>
    <w:uiPriority w:val="99"/>
    <w:locked/>
    <w:rsid w:val="006B2FF7"/>
    <w:rPr>
      <w:rFonts w:ascii="Comic Sans MS" w:hAnsi="Comic Sans MS" w:cs="Comic Sans MS"/>
      <w:spacing w:val="10"/>
      <w:lang w:val="es-ES" w:eastAsia="es-ES"/>
    </w:rPr>
  </w:style>
  <w:style w:type="paragraph" w:styleId="Piedepgina">
    <w:name w:val="footer"/>
    <w:basedOn w:val="Normal"/>
    <w:link w:val="PiedepginaCar"/>
    <w:uiPriority w:val="99"/>
    <w:semiHidden/>
    <w:rsid w:val="006B2FF7"/>
    <w:pPr>
      <w:tabs>
        <w:tab w:val="center" w:pos="4419"/>
        <w:tab w:val="right" w:pos="8838"/>
      </w:tabs>
    </w:pPr>
  </w:style>
  <w:style w:type="character" w:customStyle="1" w:styleId="PiedepginaCar">
    <w:name w:val="Pie de página Car"/>
    <w:basedOn w:val="Fuentedeprrafopredeter"/>
    <w:link w:val="Piedepgina"/>
    <w:uiPriority w:val="99"/>
    <w:semiHidden/>
    <w:locked/>
    <w:rsid w:val="006B2FF7"/>
    <w:rPr>
      <w:rFonts w:ascii="Comic Sans MS" w:hAnsi="Comic Sans MS" w:cs="Comic Sans MS"/>
      <w:spacing w:val="10"/>
      <w:lang w:val="es-ES" w:eastAsia="es-ES"/>
    </w:rPr>
  </w:style>
  <w:style w:type="paragraph" w:styleId="Textoindependiente">
    <w:name w:val="Body Text"/>
    <w:basedOn w:val="Normal"/>
    <w:link w:val="TextoindependienteCar"/>
    <w:uiPriority w:val="99"/>
    <w:rsid w:val="00043958"/>
    <w:pPr>
      <w:jc w:val="both"/>
    </w:pPr>
    <w:rPr>
      <w:rFonts w:ascii="Arial" w:hAnsi="Arial" w:cs="Arial"/>
      <w:spacing w:val="0"/>
      <w:sz w:val="24"/>
      <w:szCs w:val="24"/>
    </w:rPr>
  </w:style>
  <w:style w:type="character" w:customStyle="1" w:styleId="TextoindependienteCar">
    <w:name w:val="Texto independiente Car"/>
    <w:basedOn w:val="Fuentedeprrafopredeter"/>
    <w:link w:val="Textoindependiente"/>
    <w:uiPriority w:val="99"/>
    <w:locked/>
    <w:rsid w:val="00043958"/>
    <w:rPr>
      <w:rFonts w:ascii="Arial" w:hAnsi="Arial" w:cs="Arial"/>
      <w:sz w:val="24"/>
      <w:szCs w:val="24"/>
      <w:lang w:val="es-ES" w:eastAsia="es-ES"/>
    </w:rPr>
  </w:style>
  <w:style w:type="paragraph" w:styleId="NormalWeb">
    <w:name w:val="Normal (Web)"/>
    <w:basedOn w:val="Normal"/>
    <w:uiPriority w:val="99"/>
    <w:rsid w:val="00043958"/>
    <w:rPr>
      <w:rFonts w:ascii="Times New Roman" w:hAnsi="Times New Roman" w:cs="Times New Roman"/>
      <w:spacing w:val="0"/>
      <w:sz w:val="24"/>
      <w:szCs w:val="24"/>
    </w:rPr>
  </w:style>
  <w:style w:type="character" w:styleId="Hipervnculo">
    <w:name w:val="Hyperlink"/>
    <w:basedOn w:val="Fuentedeprrafopredeter"/>
    <w:uiPriority w:val="99"/>
    <w:rsid w:val="00043958"/>
    <w:rPr>
      <w:color w:val="auto"/>
      <w:u w:val="single"/>
    </w:rPr>
  </w:style>
  <w:style w:type="character" w:styleId="nfasis">
    <w:name w:val="Emphasis"/>
    <w:basedOn w:val="Fuentedeprrafopredeter"/>
    <w:uiPriority w:val="99"/>
    <w:qFormat/>
    <w:rsid w:val="00043958"/>
    <w:rPr>
      <w:i/>
      <w:iCs/>
    </w:rPr>
  </w:style>
  <w:style w:type="character" w:styleId="Textoennegrita">
    <w:name w:val="Strong"/>
    <w:basedOn w:val="Fuentedeprrafopredeter"/>
    <w:uiPriority w:val="99"/>
    <w:qFormat/>
    <w:rsid w:val="00043958"/>
    <w:rPr>
      <w:b/>
      <w:bCs/>
    </w:rPr>
  </w:style>
  <w:style w:type="paragraph" w:customStyle="1" w:styleId="Default">
    <w:name w:val="Default"/>
    <w:uiPriority w:val="99"/>
    <w:rsid w:val="00043958"/>
    <w:pPr>
      <w:autoSpaceDE w:val="0"/>
      <w:autoSpaceDN w:val="0"/>
      <w:adjustRightInd w:val="0"/>
    </w:pPr>
    <w:rPr>
      <w:rFonts w:ascii="Wingdings" w:eastAsia="Times New Roman" w:hAnsi="Wingdings" w:cs="Wingdings"/>
      <w:color w:val="000000"/>
      <w:sz w:val="24"/>
      <w:szCs w:val="24"/>
      <w:lang w:val="es-ES" w:eastAsia="es-ES"/>
    </w:rPr>
  </w:style>
  <w:style w:type="character" w:customStyle="1" w:styleId="apple-converted-space">
    <w:name w:val="apple-converted-space"/>
    <w:basedOn w:val="Fuentedeprrafopredeter"/>
    <w:uiPriority w:val="99"/>
    <w:rsid w:val="00043958"/>
  </w:style>
  <w:style w:type="paragraph" w:styleId="Ttulo">
    <w:name w:val="Title"/>
    <w:basedOn w:val="Normal"/>
    <w:link w:val="TtuloCar"/>
    <w:uiPriority w:val="99"/>
    <w:qFormat/>
    <w:rsid w:val="00DB3CB0"/>
    <w:pPr>
      <w:spacing w:line="360" w:lineRule="auto"/>
      <w:jc w:val="center"/>
    </w:pPr>
    <w:rPr>
      <w:rFonts w:ascii="Arial" w:hAnsi="Arial" w:cs="Arial"/>
      <w:b/>
      <w:bCs/>
      <w:spacing w:val="0"/>
      <w:lang w:val="es-AR"/>
    </w:rPr>
  </w:style>
  <w:style w:type="character" w:customStyle="1" w:styleId="TtuloCar">
    <w:name w:val="Título Car"/>
    <w:basedOn w:val="Fuentedeprrafopredeter"/>
    <w:link w:val="Ttulo"/>
    <w:uiPriority w:val="99"/>
    <w:locked/>
    <w:rsid w:val="00DB3CB0"/>
    <w:rPr>
      <w:rFonts w:ascii="Arial" w:hAnsi="Arial" w:cs="Arial"/>
      <w:b/>
      <w:bCs/>
      <w:lang w:eastAsia="es-ES"/>
    </w:rPr>
  </w:style>
  <w:style w:type="character" w:customStyle="1" w:styleId="Ttulo8Car">
    <w:name w:val="Título 8 Car"/>
    <w:basedOn w:val="Fuentedeprrafopredeter"/>
    <w:link w:val="Ttulo8"/>
    <w:semiHidden/>
    <w:rsid w:val="00E42142"/>
    <w:rPr>
      <w:rFonts w:asciiTheme="majorHAnsi" w:eastAsiaTheme="majorEastAsia" w:hAnsiTheme="majorHAnsi" w:cstheme="majorBidi"/>
      <w:color w:val="404040" w:themeColor="text1" w:themeTint="BF"/>
      <w:spacing w:val="10"/>
      <w:sz w:val="20"/>
      <w:szCs w:val="20"/>
      <w:lang w:val="es-ES" w:eastAsia="es-ES"/>
    </w:rPr>
  </w:style>
  <w:style w:type="character" w:customStyle="1" w:styleId="Ttulo9Car">
    <w:name w:val="Título 9 Car"/>
    <w:basedOn w:val="Fuentedeprrafopredeter"/>
    <w:link w:val="Ttulo9"/>
    <w:semiHidden/>
    <w:rsid w:val="00E42142"/>
    <w:rPr>
      <w:rFonts w:asciiTheme="majorHAnsi" w:eastAsiaTheme="majorEastAsia" w:hAnsiTheme="majorHAnsi" w:cstheme="majorBidi"/>
      <w:i/>
      <w:iCs/>
      <w:color w:val="404040" w:themeColor="text1" w:themeTint="BF"/>
      <w:spacing w:val="10"/>
      <w:sz w:val="20"/>
      <w:szCs w:val="20"/>
      <w:lang w:val="es-ES" w:eastAsia="es-ES"/>
    </w:rPr>
  </w:style>
  <w:style w:type="paragraph" w:customStyle="1" w:styleId="Sangra2detindependiente1">
    <w:name w:val="Sangría 2 de t. independiente1"/>
    <w:basedOn w:val="Normal"/>
    <w:rsid w:val="00E42142"/>
    <w:pPr>
      <w:suppressAutoHyphens/>
      <w:ind w:left="567" w:hanging="387"/>
      <w:jc w:val="both"/>
    </w:pPr>
    <w:rPr>
      <w:rFonts w:ascii="Arial" w:hAnsi="Arial" w:cs="Arial"/>
      <w:spacing w:val="0"/>
      <w:sz w:val="24"/>
      <w:szCs w:val="20"/>
      <w:lang w:eastAsia="zh-CN"/>
    </w:rPr>
  </w:style>
  <w:style w:type="paragraph" w:customStyle="1" w:styleId="Sangra3detindependiente1">
    <w:name w:val="Sangría 3 de t. independiente1"/>
    <w:basedOn w:val="Normal"/>
    <w:rsid w:val="00E42142"/>
    <w:pPr>
      <w:suppressAutoHyphens/>
      <w:spacing w:line="360" w:lineRule="auto"/>
      <w:ind w:firstLine="709"/>
      <w:jc w:val="both"/>
    </w:pPr>
    <w:rPr>
      <w:rFonts w:ascii="Arial" w:hAnsi="Arial" w:cs="Arial"/>
      <w:spacing w:val="0"/>
      <w:sz w:val="24"/>
      <w:szCs w:val="20"/>
      <w:lang w:val="es-AR" w:eastAsia="zh-CN"/>
    </w:rPr>
  </w:style>
  <w:style w:type="paragraph" w:styleId="Prrafodelista">
    <w:name w:val="List Paragraph"/>
    <w:basedOn w:val="Normal"/>
    <w:uiPriority w:val="34"/>
    <w:qFormat/>
    <w:rsid w:val="00D21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F7"/>
    <w:rPr>
      <w:rFonts w:ascii="Comic Sans MS" w:eastAsia="Times New Roman" w:hAnsi="Comic Sans MS" w:cs="Comic Sans MS"/>
      <w:spacing w:val="10"/>
      <w:lang w:val="es-ES" w:eastAsia="es-ES"/>
    </w:rPr>
  </w:style>
  <w:style w:type="paragraph" w:styleId="Ttulo1">
    <w:name w:val="heading 1"/>
    <w:basedOn w:val="Normal"/>
    <w:next w:val="Normal"/>
    <w:link w:val="Ttulo1Car"/>
    <w:uiPriority w:val="99"/>
    <w:qFormat/>
    <w:rsid w:val="00043958"/>
    <w:pPr>
      <w:keepNext/>
      <w:jc w:val="center"/>
      <w:outlineLvl w:val="0"/>
    </w:pPr>
    <w:rPr>
      <w:rFonts w:ascii="Times New Roman" w:hAnsi="Times New Roman" w:cs="Times New Roman"/>
      <w:spacing w:val="0"/>
      <w:sz w:val="24"/>
      <w:szCs w:val="24"/>
      <w:u w:val="single"/>
    </w:rPr>
  </w:style>
  <w:style w:type="paragraph" w:styleId="Ttulo8">
    <w:name w:val="heading 8"/>
    <w:basedOn w:val="Normal"/>
    <w:next w:val="Normal"/>
    <w:link w:val="Ttulo8Car"/>
    <w:semiHidden/>
    <w:unhideWhenUsed/>
    <w:qFormat/>
    <w:locked/>
    <w:rsid w:val="00E421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E421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3958"/>
    <w:rPr>
      <w:rFonts w:ascii="Times New Roman" w:hAnsi="Times New Roman" w:cs="Times New Roman"/>
      <w:sz w:val="24"/>
      <w:szCs w:val="24"/>
      <w:u w:val="single"/>
      <w:lang w:val="es-ES" w:eastAsia="es-ES"/>
    </w:rPr>
  </w:style>
  <w:style w:type="paragraph" w:styleId="Encabezado">
    <w:name w:val="header"/>
    <w:basedOn w:val="Normal"/>
    <w:link w:val="EncabezadoCar"/>
    <w:uiPriority w:val="99"/>
    <w:rsid w:val="006B2FF7"/>
    <w:pPr>
      <w:tabs>
        <w:tab w:val="center" w:pos="4419"/>
        <w:tab w:val="right" w:pos="8838"/>
      </w:tabs>
    </w:pPr>
  </w:style>
  <w:style w:type="character" w:customStyle="1" w:styleId="EncabezadoCar">
    <w:name w:val="Encabezado Car"/>
    <w:basedOn w:val="Fuentedeprrafopredeter"/>
    <w:link w:val="Encabezado"/>
    <w:uiPriority w:val="99"/>
    <w:locked/>
    <w:rsid w:val="006B2FF7"/>
    <w:rPr>
      <w:rFonts w:ascii="Comic Sans MS" w:hAnsi="Comic Sans MS" w:cs="Comic Sans MS"/>
      <w:spacing w:val="10"/>
      <w:lang w:val="es-ES" w:eastAsia="es-ES"/>
    </w:rPr>
  </w:style>
  <w:style w:type="paragraph" w:styleId="Piedepgina">
    <w:name w:val="footer"/>
    <w:basedOn w:val="Normal"/>
    <w:link w:val="PiedepginaCar"/>
    <w:uiPriority w:val="99"/>
    <w:semiHidden/>
    <w:rsid w:val="006B2FF7"/>
    <w:pPr>
      <w:tabs>
        <w:tab w:val="center" w:pos="4419"/>
        <w:tab w:val="right" w:pos="8838"/>
      </w:tabs>
    </w:pPr>
  </w:style>
  <w:style w:type="character" w:customStyle="1" w:styleId="PiedepginaCar">
    <w:name w:val="Pie de página Car"/>
    <w:basedOn w:val="Fuentedeprrafopredeter"/>
    <w:link w:val="Piedepgina"/>
    <w:uiPriority w:val="99"/>
    <w:semiHidden/>
    <w:locked/>
    <w:rsid w:val="006B2FF7"/>
    <w:rPr>
      <w:rFonts w:ascii="Comic Sans MS" w:hAnsi="Comic Sans MS" w:cs="Comic Sans MS"/>
      <w:spacing w:val="10"/>
      <w:lang w:val="es-ES" w:eastAsia="es-ES"/>
    </w:rPr>
  </w:style>
  <w:style w:type="paragraph" w:styleId="Textoindependiente">
    <w:name w:val="Body Text"/>
    <w:basedOn w:val="Normal"/>
    <w:link w:val="TextoindependienteCar"/>
    <w:uiPriority w:val="99"/>
    <w:rsid w:val="00043958"/>
    <w:pPr>
      <w:jc w:val="both"/>
    </w:pPr>
    <w:rPr>
      <w:rFonts w:ascii="Arial" w:hAnsi="Arial" w:cs="Arial"/>
      <w:spacing w:val="0"/>
      <w:sz w:val="24"/>
      <w:szCs w:val="24"/>
    </w:rPr>
  </w:style>
  <w:style w:type="character" w:customStyle="1" w:styleId="TextoindependienteCar">
    <w:name w:val="Texto independiente Car"/>
    <w:basedOn w:val="Fuentedeprrafopredeter"/>
    <w:link w:val="Textoindependiente"/>
    <w:uiPriority w:val="99"/>
    <w:locked/>
    <w:rsid w:val="00043958"/>
    <w:rPr>
      <w:rFonts w:ascii="Arial" w:hAnsi="Arial" w:cs="Arial"/>
      <w:sz w:val="24"/>
      <w:szCs w:val="24"/>
      <w:lang w:val="es-ES" w:eastAsia="es-ES"/>
    </w:rPr>
  </w:style>
  <w:style w:type="paragraph" w:styleId="NormalWeb">
    <w:name w:val="Normal (Web)"/>
    <w:basedOn w:val="Normal"/>
    <w:uiPriority w:val="99"/>
    <w:rsid w:val="00043958"/>
    <w:rPr>
      <w:rFonts w:ascii="Times New Roman" w:hAnsi="Times New Roman" w:cs="Times New Roman"/>
      <w:spacing w:val="0"/>
      <w:sz w:val="24"/>
      <w:szCs w:val="24"/>
    </w:rPr>
  </w:style>
  <w:style w:type="character" w:styleId="Hipervnculo">
    <w:name w:val="Hyperlink"/>
    <w:basedOn w:val="Fuentedeprrafopredeter"/>
    <w:uiPriority w:val="99"/>
    <w:rsid w:val="00043958"/>
    <w:rPr>
      <w:color w:val="auto"/>
      <w:u w:val="single"/>
    </w:rPr>
  </w:style>
  <w:style w:type="character" w:styleId="nfasis">
    <w:name w:val="Emphasis"/>
    <w:basedOn w:val="Fuentedeprrafopredeter"/>
    <w:uiPriority w:val="99"/>
    <w:qFormat/>
    <w:rsid w:val="00043958"/>
    <w:rPr>
      <w:i/>
      <w:iCs/>
    </w:rPr>
  </w:style>
  <w:style w:type="character" w:styleId="Textoennegrita">
    <w:name w:val="Strong"/>
    <w:basedOn w:val="Fuentedeprrafopredeter"/>
    <w:uiPriority w:val="99"/>
    <w:qFormat/>
    <w:rsid w:val="00043958"/>
    <w:rPr>
      <w:b/>
      <w:bCs/>
    </w:rPr>
  </w:style>
  <w:style w:type="paragraph" w:customStyle="1" w:styleId="Default">
    <w:name w:val="Default"/>
    <w:uiPriority w:val="99"/>
    <w:rsid w:val="00043958"/>
    <w:pPr>
      <w:autoSpaceDE w:val="0"/>
      <w:autoSpaceDN w:val="0"/>
      <w:adjustRightInd w:val="0"/>
    </w:pPr>
    <w:rPr>
      <w:rFonts w:ascii="Wingdings" w:eastAsia="Times New Roman" w:hAnsi="Wingdings" w:cs="Wingdings"/>
      <w:color w:val="000000"/>
      <w:sz w:val="24"/>
      <w:szCs w:val="24"/>
      <w:lang w:val="es-ES" w:eastAsia="es-ES"/>
    </w:rPr>
  </w:style>
  <w:style w:type="character" w:customStyle="1" w:styleId="apple-converted-space">
    <w:name w:val="apple-converted-space"/>
    <w:basedOn w:val="Fuentedeprrafopredeter"/>
    <w:uiPriority w:val="99"/>
    <w:rsid w:val="00043958"/>
  </w:style>
  <w:style w:type="paragraph" w:styleId="Ttulo">
    <w:name w:val="Title"/>
    <w:basedOn w:val="Normal"/>
    <w:link w:val="TtuloCar"/>
    <w:uiPriority w:val="99"/>
    <w:qFormat/>
    <w:rsid w:val="00DB3CB0"/>
    <w:pPr>
      <w:spacing w:line="360" w:lineRule="auto"/>
      <w:jc w:val="center"/>
    </w:pPr>
    <w:rPr>
      <w:rFonts w:ascii="Arial" w:hAnsi="Arial" w:cs="Arial"/>
      <w:b/>
      <w:bCs/>
      <w:spacing w:val="0"/>
      <w:lang w:val="es-AR"/>
    </w:rPr>
  </w:style>
  <w:style w:type="character" w:customStyle="1" w:styleId="TtuloCar">
    <w:name w:val="Título Car"/>
    <w:basedOn w:val="Fuentedeprrafopredeter"/>
    <w:link w:val="Ttulo"/>
    <w:uiPriority w:val="99"/>
    <w:locked/>
    <w:rsid w:val="00DB3CB0"/>
    <w:rPr>
      <w:rFonts w:ascii="Arial" w:hAnsi="Arial" w:cs="Arial"/>
      <w:b/>
      <w:bCs/>
      <w:lang w:eastAsia="es-ES"/>
    </w:rPr>
  </w:style>
  <w:style w:type="character" w:customStyle="1" w:styleId="Ttulo8Car">
    <w:name w:val="Título 8 Car"/>
    <w:basedOn w:val="Fuentedeprrafopredeter"/>
    <w:link w:val="Ttulo8"/>
    <w:semiHidden/>
    <w:rsid w:val="00E42142"/>
    <w:rPr>
      <w:rFonts w:asciiTheme="majorHAnsi" w:eastAsiaTheme="majorEastAsia" w:hAnsiTheme="majorHAnsi" w:cstheme="majorBidi"/>
      <w:color w:val="404040" w:themeColor="text1" w:themeTint="BF"/>
      <w:spacing w:val="10"/>
      <w:sz w:val="20"/>
      <w:szCs w:val="20"/>
      <w:lang w:val="es-ES" w:eastAsia="es-ES"/>
    </w:rPr>
  </w:style>
  <w:style w:type="character" w:customStyle="1" w:styleId="Ttulo9Car">
    <w:name w:val="Título 9 Car"/>
    <w:basedOn w:val="Fuentedeprrafopredeter"/>
    <w:link w:val="Ttulo9"/>
    <w:semiHidden/>
    <w:rsid w:val="00E42142"/>
    <w:rPr>
      <w:rFonts w:asciiTheme="majorHAnsi" w:eastAsiaTheme="majorEastAsia" w:hAnsiTheme="majorHAnsi" w:cstheme="majorBidi"/>
      <w:i/>
      <w:iCs/>
      <w:color w:val="404040" w:themeColor="text1" w:themeTint="BF"/>
      <w:spacing w:val="10"/>
      <w:sz w:val="20"/>
      <w:szCs w:val="20"/>
      <w:lang w:val="es-ES" w:eastAsia="es-ES"/>
    </w:rPr>
  </w:style>
  <w:style w:type="paragraph" w:customStyle="1" w:styleId="Sangra2detindependiente1">
    <w:name w:val="Sangría 2 de t. independiente1"/>
    <w:basedOn w:val="Normal"/>
    <w:rsid w:val="00E42142"/>
    <w:pPr>
      <w:suppressAutoHyphens/>
      <w:ind w:left="567" w:hanging="387"/>
      <w:jc w:val="both"/>
    </w:pPr>
    <w:rPr>
      <w:rFonts w:ascii="Arial" w:hAnsi="Arial" w:cs="Arial"/>
      <w:spacing w:val="0"/>
      <w:sz w:val="24"/>
      <w:szCs w:val="20"/>
      <w:lang w:eastAsia="zh-CN"/>
    </w:rPr>
  </w:style>
  <w:style w:type="paragraph" w:customStyle="1" w:styleId="Sangra3detindependiente1">
    <w:name w:val="Sangría 3 de t. independiente1"/>
    <w:basedOn w:val="Normal"/>
    <w:rsid w:val="00E42142"/>
    <w:pPr>
      <w:suppressAutoHyphens/>
      <w:spacing w:line="360" w:lineRule="auto"/>
      <w:ind w:firstLine="709"/>
      <w:jc w:val="both"/>
    </w:pPr>
    <w:rPr>
      <w:rFonts w:ascii="Arial" w:hAnsi="Arial" w:cs="Arial"/>
      <w:spacing w:val="0"/>
      <w:sz w:val="24"/>
      <w:szCs w:val="20"/>
      <w:lang w:val="es-AR" w:eastAsia="zh-CN"/>
    </w:rPr>
  </w:style>
  <w:style w:type="paragraph" w:styleId="Prrafodelista">
    <w:name w:val="List Paragraph"/>
    <w:basedOn w:val="Normal"/>
    <w:uiPriority w:val="34"/>
    <w:qFormat/>
    <w:rsid w:val="00D21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vicios2.abc.gov.ar/lainstitucion/organismos/tribunaldeclasificacion/default.cf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LA  PLATA,     de octubre de 2015</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PLATA,     de octubre de 2015</dc:title>
  <dc:creator>maletti</dc:creator>
  <cp:lastModifiedBy>Usuario</cp:lastModifiedBy>
  <cp:revision>5</cp:revision>
  <cp:lastPrinted>2016-03-31T18:13:00Z</cp:lastPrinted>
  <dcterms:created xsi:type="dcterms:W3CDTF">2016-03-31T21:21:00Z</dcterms:created>
  <dcterms:modified xsi:type="dcterms:W3CDTF">2016-04-04T15:07:00Z</dcterms:modified>
</cp:coreProperties>
</file>